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67" w:rsidRPr="00DD4E60" w:rsidRDefault="00171E67" w:rsidP="00FE13E1">
      <w:pPr>
        <w:spacing w:after="0" w:line="240" w:lineRule="auto"/>
        <w:rPr>
          <w:rFonts w:ascii="Calibri Light" w:hAnsi="Calibri Light" w:cs="Calibri Light"/>
          <w:b/>
          <w:sz w:val="18"/>
          <w:szCs w:val="18"/>
        </w:rPr>
      </w:pPr>
    </w:p>
    <w:tbl>
      <w:tblPr>
        <w:tblStyle w:val="TableGrid"/>
        <w:tblpPr w:leftFromText="180" w:rightFromText="180" w:vertAnchor="page" w:horzAnchor="margin" w:tblpY="2137"/>
        <w:tblW w:w="9090" w:type="dxa"/>
        <w:tblLook w:val="04A0" w:firstRow="1" w:lastRow="0" w:firstColumn="1" w:lastColumn="0" w:noHBand="0" w:noVBand="1"/>
      </w:tblPr>
      <w:tblGrid>
        <w:gridCol w:w="2221"/>
        <w:gridCol w:w="1297"/>
        <w:gridCol w:w="1357"/>
        <w:gridCol w:w="1509"/>
        <w:gridCol w:w="1383"/>
        <w:gridCol w:w="1323"/>
      </w:tblGrid>
      <w:tr w:rsidR="007E2941" w:rsidRPr="00DD4E60" w:rsidTr="007E2941">
        <w:trPr>
          <w:trHeight w:val="599"/>
        </w:trPr>
        <w:tc>
          <w:tcPr>
            <w:tcW w:w="2221" w:type="dxa"/>
            <w:vAlign w:val="center"/>
          </w:tcPr>
          <w:p w:rsidR="007E2941" w:rsidRPr="00DD4E60" w:rsidRDefault="007E2941" w:rsidP="007E2941">
            <w:pPr>
              <w:jc w:val="center"/>
              <w:rPr>
                <w:rFonts w:ascii="Calibri Light" w:hAnsi="Calibri Light" w:cs="Calibri Light"/>
                <w:sz w:val="20"/>
                <w:szCs w:val="20"/>
              </w:rPr>
            </w:pPr>
            <w:r w:rsidRPr="00DD4E60">
              <w:rPr>
                <w:rFonts w:ascii="Calibri Light" w:hAnsi="Calibri Light" w:cs="Calibri Light"/>
                <w:sz w:val="20"/>
                <w:szCs w:val="20"/>
              </w:rPr>
              <w:t>Time Range</w:t>
            </w:r>
          </w:p>
        </w:tc>
        <w:tc>
          <w:tcPr>
            <w:tcW w:w="1297" w:type="dxa"/>
            <w:vAlign w:val="center"/>
          </w:tcPr>
          <w:p w:rsidR="007E2941" w:rsidRPr="00DD4E60" w:rsidRDefault="007E2941" w:rsidP="00BA0B29">
            <w:pPr>
              <w:jc w:val="center"/>
              <w:rPr>
                <w:rFonts w:ascii="Calibri Light" w:hAnsi="Calibri Light" w:cs="Calibri Light"/>
                <w:sz w:val="20"/>
                <w:szCs w:val="20"/>
              </w:rPr>
            </w:pPr>
            <w:r w:rsidRPr="00DD4E60">
              <w:rPr>
                <w:rFonts w:ascii="Calibri Light" w:hAnsi="Calibri Light" w:cs="Calibri Light"/>
                <w:sz w:val="20"/>
                <w:szCs w:val="20"/>
              </w:rPr>
              <w:t>Contracted Service Provider</w:t>
            </w:r>
            <w:r w:rsidR="00BA0B29" w:rsidRPr="00DD4E60">
              <w:rPr>
                <w:rStyle w:val="FootnoteReference"/>
                <w:rFonts w:ascii="Calibri Light" w:hAnsi="Calibri Light" w:cs="Calibri Light"/>
                <w:sz w:val="20"/>
                <w:szCs w:val="20"/>
              </w:rPr>
              <w:footnoteReference w:id="1"/>
            </w:r>
          </w:p>
        </w:tc>
        <w:tc>
          <w:tcPr>
            <w:tcW w:w="1357" w:type="dxa"/>
            <w:vAlign w:val="center"/>
          </w:tcPr>
          <w:p w:rsidR="007E2941" w:rsidRPr="00DD4E60" w:rsidRDefault="007E2941" w:rsidP="00BA0B29">
            <w:pPr>
              <w:jc w:val="center"/>
              <w:rPr>
                <w:rFonts w:ascii="Calibri Light" w:hAnsi="Calibri Light" w:cs="Calibri Light"/>
                <w:sz w:val="20"/>
                <w:szCs w:val="20"/>
              </w:rPr>
            </w:pPr>
            <w:r w:rsidRPr="00DD4E60">
              <w:rPr>
                <w:rFonts w:ascii="Calibri Light" w:hAnsi="Calibri Light" w:cs="Calibri Light"/>
                <w:sz w:val="20"/>
                <w:szCs w:val="20"/>
              </w:rPr>
              <w:t>Island Health Sites</w:t>
            </w:r>
            <w:r w:rsidR="00BA0B29" w:rsidRPr="00DD4E60">
              <w:rPr>
                <w:rStyle w:val="FootnoteReference"/>
                <w:rFonts w:ascii="Calibri Light" w:hAnsi="Calibri Light" w:cs="Calibri Light"/>
                <w:sz w:val="20"/>
                <w:szCs w:val="20"/>
              </w:rPr>
              <w:footnoteReference w:id="2"/>
            </w:r>
          </w:p>
        </w:tc>
        <w:tc>
          <w:tcPr>
            <w:tcW w:w="1509" w:type="dxa"/>
            <w:vAlign w:val="center"/>
          </w:tcPr>
          <w:p w:rsidR="007E2941" w:rsidRPr="00DD4E60" w:rsidRDefault="007E2941" w:rsidP="007E2941">
            <w:pPr>
              <w:jc w:val="center"/>
              <w:rPr>
                <w:rFonts w:ascii="Calibri Light" w:hAnsi="Calibri Light" w:cs="Calibri Light"/>
                <w:sz w:val="20"/>
                <w:szCs w:val="20"/>
              </w:rPr>
            </w:pPr>
            <w:r w:rsidRPr="00DD4E60">
              <w:rPr>
                <w:rFonts w:ascii="Calibri Light" w:hAnsi="Calibri Light" w:cs="Calibri Light"/>
                <w:sz w:val="20"/>
                <w:szCs w:val="20"/>
              </w:rPr>
              <w:t>City of Victoria Drop Boxes</w:t>
            </w:r>
          </w:p>
        </w:tc>
        <w:tc>
          <w:tcPr>
            <w:tcW w:w="1383" w:type="dxa"/>
            <w:vAlign w:val="center"/>
          </w:tcPr>
          <w:p w:rsidR="007E2941" w:rsidRPr="00DD4E60" w:rsidRDefault="007E2941" w:rsidP="007E2941">
            <w:pPr>
              <w:jc w:val="center"/>
              <w:rPr>
                <w:rFonts w:ascii="Calibri Light" w:hAnsi="Calibri Light" w:cs="Calibri Light"/>
                <w:sz w:val="20"/>
                <w:szCs w:val="20"/>
              </w:rPr>
            </w:pPr>
            <w:r w:rsidRPr="00DD4E60">
              <w:rPr>
                <w:rFonts w:ascii="Calibri Light" w:hAnsi="Calibri Light" w:cs="Calibri Light"/>
                <w:sz w:val="20"/>
                <w:szCs w:val="20"/>
              </w:rPr>
              <w:t>DVBA</w:t>
            </w:r>
          </w:p>
        </w:tc>
        <w:tc>
          <w:tcPr>
            <w:tcW w:w="1323" w:type="dxa"/>
            <w:vAlign w:val="center"/>
          </w:tcPr>
          <w:p w:rsidR="007E2941" w:rsidRPr="00DD4E60" w:rsidRDefault="007E2941" w:rsidP="007E2941">
            <w:pPr>
              <w:jc w:val="center"/>
              <w:rPr>
                <w:rFonts w:ascii="Calibri Light" w:hAnsi="Calibri Light" w:cs="Calibri Light"/>
                <w:sz w:val="20"/>
                <w:szCs w:val="20"/>
              </w:rPr>
            </w:pPr>
            <w:r w:rsidRPr="00DD4E60">
              <w:rPr>
                <w:rFonts w:ascii="Calibri Light" w:hAnsi="Calibri Light" w:cs="Calibri Light"/>
                <w:sz w:val="20"/>
                <w:szCs w:val="20"/>
              </w:rPr>
              <w:t>Total</w:t>
            </w:r>
          </w:p>
        </w:tc>
      </w:tr>
      <w:tr w:rsidR="0066032C" w:rsidRPr="00DD4E60" w:rsidTr="007E2941">
        <w:trPr>
          <w:trHeight w:val="409"/>
        </w:trPr>
        <w:tc>
          <w:tcPr>
            <w:tcW w:w="2221" w:type="dxa"/>
            <w:vAlign w:val="center"/>
          </w:tcPr>
          <w:p w:rsidR="0066032C" w:rsidRPr="00DD4E60" w:rsidRDefault="0066032C" w:rsidP="002E6453">
            <w:pPr>
              <w:rPr>
                <w:rFonts w:ascii="Calibri Light" w:hAnsi="Calibri Light" w:cs="Calibri Light"/>
                <w:sz w:val="20"/>
                <w:szCs w:val="20"/>
              </w:rPr>
            </w:pPr>
            <w:r w:rsidRPr="00DD4E60">
              <w:rPr>
                <w:rFonts w:ascii="Calibri Light" w:hAnsi="Calibri Light" w:cs="Calibri Light"/>
                <w:sz w:val="20"/>
                <w:szCs w:val="20"/>
              </w:rPr>
              <w:t>Apr 1 to Jun 30</w:t>
            </w:r>
            <w:r w:rsidR="0059763B" w:rsidRPr="00DD4E60">
              <w:rPr>
                <w:rFonts w:ascii="Calibri Light" w:hAnsi="Calibri Light" w:cs="Calibri Light"/>
                <w:sz w:val="20"/>
                <w:szCs w:val="20"/>
              </w:rPr>
              <w:t>,</w:t>
            </w:r>
            <w:r w:rsidRPr="00DD4E60">
              <w:rPr>
                <w:rFonts w:ascii="Calibri Light" w:hAnsi="Calibri Light" w:cs="Calibri Light"/>
                <w:sz w:val="20"/>
                <w:szCs w:val="20"/>
              </w:rPr>
              <w:t xml:space="preserve"> 2020</w:t>
            </w:r>
          </w:p>
        </w:tc>
        <w:tc>
          <w:tcPr>
            <w:tcW w:w="1297" w:type="dxa"/>
            <w:vAlign w:val="center"/>
          </w:tcPr>
          <w:p w:rsidR="0066032C" w:rsidRPr="00DD4E60" w:rsidRDefault="007A294C" w:rsidP="007E2941">
            <w:pPr>
              <w:jc w:val="center"/>
              <w:rPr>
                <w:rFonts w:ascii="Calibri Light" w:hAnsi="Calibri Light" w:cs="Calibri Light"/>
                <w:sz w:val="20"/>
                <w:szCs w:val="20"/>
              </w:rPr>
            </w:pPr>
            <w:r w:rsidRPr="00DD4E60">
              <w:rPr>
                <w:rFonts w:ascii="Calibri Light" w:hAnsi="Calibri Light" w:cs="Calibri Light"/>
                <w:sz w:val="20"/>
                <w:szCs w:val="20"/>
              </w:rPr>
              <w:t>23,056</w:t>
            </w:r>
          </w:p>
        </w:tc>
        <w:tc>
          <w:tcPr>
            <w:tcW w:w="1357" w:type="dxa"/>
            <w:vAlign w:val="center"/>
          </w:tcPr>
          <w:p w:rsidR="0066032C" w:rsidRPr="00DD4E60" w:rsidRDefault="007A294C" w:rsidP="007E2941">
            <w:pPr>
              <w:jc w:val="center"/>
              <w:rPr>
                <w:rFonts w:ascii="Calibri Light" w:hAnsi="Calibri Light" w:cs="Calibri Light"/>
                <w:sz w:val="20"/>
                <w:szCs w:val="20"/>
              </w:rPr>
            </w:pPr>
            <w:r w:rsidRPr="00DD4E60">
              <w:rPr>
                <w:rFonts w:ascii="Calibri Light" w:hAnsi="Calibri Light" w:cs="Calibri Light"/>
                <w:sz w:val="20"/>
                <w:szCs w:val="20"/>
              </w:rPr>
              <w:t>2,340</w:t>
            </w:r>
          </w:p>
        </w:tc>
        <w:tc>
          <w:tcPr>
            <w:tcW w:w="1509" w:type="dxa"/>
            <w:vAlign w:val="center"/>
          </w:tcPr>
          <w:p w:rsidR="0066032C" w:rsidRPr="00DD4E60" w:rsidRDefault="007A294C" w:rsidP="007E2941">
            <w:pPr>
              <w:jc w:val="center"/>
              <w:rPr>
                <w:rFonts w:ascii="Calibri Light" w:hAnsi="Calibri Light" w:cs="Calibri Light"/>
                <w:sz w:val="20"/>
                <w:szCs w:val="20"/>
              </w:rPr>
            </w:pPr>
            <w:r w:rsidRPr="00DD4E60">
              <w:rPr>
                <w:rFonts w:ascii="Calibri Light" w:hAnsi="Calibri Light" w:cs="Calibri Light"/>
                <w:sz w:val="20"/>
                <w:szCs w:val="20"/>
              </w:rPr>
              <w:t>2,609</w:t>
            </w:r>
          </w:p>
        </w:tc>
        <w:tc>
          <w:tcPr>
            <w:tcW w:w="1383" w:type="dxa"/>
            <w:vAlign w:val="center"/>
          </w:tcPr>
          <w:p w:rsidR="0066032C" w:rsidRPr="00DD4E60" w:rsidRDefault="007A294C" w:rsidP="007E2941">
            <w:pPr>
              <w:jc w:val="center"/>
              <w:rPr>
                <w:rFonts w:ascii="Calibri Light" w:hAnsi="Calibri Light" w:cs="Calibri Light"/>
                <w:sz w:val="20"/>
                <w:szCs w:val="20"/>
              </w:rPr>
            </w:pPr>
            <w:r w:rsidRPr="00DD4E60">
              <w:rPr>
                <w:rFonts w:ascii="Calibri Light" w:hAnsi="Calibri Light" w:cs="Calibri Light"/>
                <w:sz w:val="20"/>
                <w:szCs w:val="20"/>
              </w:rPr>
              <w:t>714</w:t>
            </w:r>
          </w:p>
        </w:tc>
        <w:tc>
          <w:tcPr>
            <w:tcW w:w="1323" w:type="dxa"/>
            <w:vAlign w:val="center"/>
          </w:tcPr>
          <w:p w:rsidR="0066032C" w:rsidRPr="00DD4E60" w:rsidRDefault="007A294C" w:rsidP="007E2941">
            <w:pPr>
              <w:jc w:val="center"/>
              <w:rPr>
                <w:rFonts w:ascii="Calibri Light" w:hAnsi="Calibri Light" w:cs="Calibri Light"/>
                <w:sz w:val="20"/>
                <w:szCs w:val="20"/>
              </w:rPr>
            </w:pPr>
            <w:r w:rsidRPr="00DD4E60">
              <w:rPr>
                <w:rFonts w:ascii="Calibri Light" w:hAnsi="Calibri Light" w:cs="Calibri Light"/>
                <w:sz w:val="20"/>
                <w:szCs w:val="20"/>
              </w:rPr>
              <w:t>28,719</w:t>
            </w:r>
          </w:p>
        </w:tc>
      </w:tr>
      <w:tr w:rsidR="002E6453" w:rsidRPr="00DD4E60" w:rsidTr="007E2941">
        <w:trPr>
          <w:trHeight w:val="409"/>
        </w:trPr>
        <w:tc>
          <w:tcPr>
            <w:tcW w:w="2221" w:type="dxa"/>
            <w:vAlign w:val="center"/>
          </w:tcPr>
          <w:p w:rsidR="002E6453" w:rsidRPr="00DD4E60" w:rsidRDefault="002E6453" w:rsidP="00E5087C">
            <w:pPr>
              <w:rPr>
                <w:rFonts w:ascii="Calibri Light" w:hAnsi="Calibri Light" w:cs="Calibri Light"/>
                <w:sz w:val="20"/>
                <w:szCs w:val="20"/>
              </w:rPr>
            </w:pPr>
            <w:r w:rsidRPr="00DD4E60">
              <w:rPr>
                <w:rFonts w:ascii="Calibri Light" w:hAnsi="Calibri Light" w:cs="Calibri Light"/>
                <w:sz w:val="20"/>
                <w:szCs w:val="20"/>
              </w:rPr>
              <w:t>Jul 1 to Sep 30</w:t>
            </w:r>
            <w:r w:rsidR="0059763B" w:rsidRPr="00DD4E60">
              <w:rPr>
                <w:rFonts w:ascii="Calibri Light" w:hAnsi="Calibri Light" w:cs="Calibri Light"/>
                <w:sz w:val="20"/>
                <w:szCs w:val="20"/>
              </w:rPr>
              <w:t>,</w:t>
            </w:r>
            <w:r w:rsidRPr="00DD4E60">
              <w:rPr>
                <w:rFonts w:ascii="Calibri Light" w:hAnsi="Calibri Light" w:cs="Calibri Light"/>
                <w:sz w:val="20"/>
                <w:szCs w:val="20"/>
              </w:rPr>
              <w:t xml:space="preserve"> 2020</w:t>
            </w:r>
          </w:p>
        </w:tc>
        <w:tc>
          <w:tcPr>
            <w:tcW w:w="1297" w:type="dxa"/>
            <w:vAlign w:val="center"/>
          </w:tcPr>
          <w:p w:rsidR="002E6453" w:rsidRPr="00DD4E60" w:rsidRDefault="002E6453" w:rsidP="007E2941">
            <w:pPr>
              <w:jc w:val="center"/>
              <w:rPr>
                <w:rFonts w:ascii="Calibri Light" w:hAnsi="Calibri Light" w:cs="Calibri Light"/>
                <w:sz w:val="20"/>
                <w:szCs w:val="20"/>
              </w:rPr>
            </w:pPr>
            <w:r w:rsidRPr="00DD4E60">
              <w:rPr>
                <w:rFonts w:ascii="Calibri Light" w:hAnsi="Calibri Light" w:cs="Calibri Light"/>
                <w:sz w:val="20"/>
                <w:szCs w:val="20"/>
              </w:rPr>
              <w:t>18,773</w:t>
            </w:r>
          </w:p>
        </w:tc>
        <w:tc>
          <w:tcPr>
            <w:tcW w:w="1357" w:type="dxa"/>
            <w:vAlign w:val="center"/>
          </w:tcPr>
          <w:p w:rsidR="002E6453" w:rsidRPr="00DD4E60" w:rsidRDefault="002E6453" w:rsidP="007E2941">
            <w:pPr>
              <w:jc w:val="center"/>
              <w:rPr>
                <w:rFonts w:ascii="Calibri Light" w:hAnsi="Calibri Light" w:cs="Calibri Light"/>
                <w:sz w:val="20"/>
                <w:szCs w:val="20"/>
              </w:rPr>
            </w:pPr>
            <w:r w:rsidRPr="00DD4E60">
              <w:rPr>
                <w:rFonts w:ascii="Calibri Light" w:hAnsi="Calibri Light" w:cs="Calibri Light"/>
                <w:sz w:val="20"/>
                <w:szCs w:val="20"/>
              </w:rPr>
              <w:t>2,500</w:t>
            </w:r>
          </w:p>
        </w:tc>
        <w:tc>
          <w:tcPr>
            <w:tcW w:w="1509" w:type="dxa"/>
            <w:vAlign w:val="center"/>
          </w:tcPr>
          <w:p w:rsidR="002E6453" w:rsidRPr="00DD4E60" w:rsidRDefault="002E6453" w:rsidP="007E2941">
            <w:pPr>
              <w:jc w:val="center"/>
              <w:rPr>
                <w:rFonts w:ascii="Calibri Light" w:hAnsi="Calibri Light" w:cs="Calibri Light"/>
                <w:sz w:val="20"/>
                <w:szCs w:val="20"/>
              </w:rPr>
            </w:pPr>
            <w:r w:rsidRPr="00DD4E60">
              <w:rPr>
                <w:rFonts w:ascii="Calibri Light" w:hAnsi="Calibri Light" w:cs="Calibri Light"/>
                <w:sz w:val="20"/>
                <w:szCs w:val="20"/>
              </w:rPr>
              <w:t>3,323</w:t>
            </w:r>
          </w:p>
        </w:tc>
        <w:tc>
          <w:tcPr>
            <w:tcW w:w="1383" w:type="dxa"/>
            <w:vAlign w:val="center"/>
          </w:tcPr>
          <w:p w:rsidR="002E6453" w:rsidRPr="00DD4E60" w:rsidRDefault="00C60E98" w:rsidP="007E2941">
            <w:pPr>
              <w:jc w:val="center"/>
              <w:rPr>
                <w:rFonts w:ascii="Calibri Light" w:hAnsi="Calibri Light" w:cs="Calibri Light"/>
                <w:sz w:val="20"/>
                <w:szCs w:val="20"/>
              </w:rPr>
            </w:pPr>
            <w:r w:rsidRPr="00DD4E60">
              <w:rPr>
                <w:rFonts w:ascii="Calibri Light" w:hAnsi="Calibri Light" w:cs="Calibri Light"/>
                <w:sz w:val="20"/>
                <w:szCs w:val="20"/>
              </w:rPr>
              <w:t>1,5</w:t>
            </w:r>
            <w:r w:rsidR="002E6453" w:rsidRPr="00DD4E60">
              <w:rPr>
                <w:rFonts w:ascii="Calibri Light" w:hAnsi="Calibri Light" w:cs="Calibri Light"/>
                <w:sz w:val="20"/>
                <w:szCs w:val="20"/>
              </w:rPr>
              <w:t>53</w:t>
            </w:r>
          </w:p>
        </w:tc>
        <w:tc>
          <w:tcPr>
            <w:tcW w:w="1323" w:type="dxa"/>
            <w:vAlign w:val="center"/>
          </w:tcPr>
          <w:p w:rsidR="002E6453" w:rsidRPr="00DD4E60" w:rsidRDefault="002E6453" w:rsidP="007E2941">
            <w:pPr>
              <w:jc w:val="center"/>
              <w:rPr>
                <w:rFonts w:ascii="Calibri Light" w:hAnsi="Calibri Light" w:cs="Calibri Light"/>
                <w:sz w:val="20"/>
                <w:szCs w:val="20"/>
              </w:rPr>
            </w:pPr>
            <w:r w:rsidRPr="00DD4E60">
              <w:rPr>
                <w:rFonts w:ascii="Calibri Light" w:hAnsi="Calibri Light" w:cs="Calibri Light"/>
                <w:sz w:val="20"/>
                <w:szCs w:val="20"/>
              </w:rPr>
              <w:t>26,149</w:t>
            </w:r>
          </w:p>
        </w:tc>
      </w:tr>
      <w:tr w:rsidR="000E23D7" w:rsidRPr="00DD4E60" w:rsidTr="007E2941">
        <w:trPr>
          <w:trHeight w:val="409"/>
        </w:trPr>
        <w:tc>
          <w:tcPr>
            <w:tcW w:w="2221" w:type="dxa"/>
            <w:vAlign w:val="center"/>
          </w:tcPr>
          <w:p w:rsidR="000E23D7" w:rsidRPr="00DD4E60" w:rsidRDefault="000E23D7" w:rsidP="00E5087C">
            <w:pPr>
              <w:rPr>
                <w:rFonts w:ascii="Calibri Light" w:hAnsi="Calibri Light" w:cs="Calibri Light"/>
                <w:sz w:val="20"/>
                <w:szCs w:val="20"/>
              </w:rPr>
            </w:pPr>
            <w:r w:rsidRPr="00DD4E60">
              <w:rPr>
                <w:rFonts w:ascii="Calibri Light" w:hAnsi="Calibri Light" w:cs="Calibri Light"/>
                <w:sz w:val="20"/>
                <w:szCs w:val="20"/>
              </w:rPr>
              <w:t>Oct 1 to Dec 30, 2020</w:t>
            </w:r>
          </w:p>
        </w:tc>
        <w:tc>
          <w:tcPr>
            <w:tcW w:w="1297" w:type="dxa"/>
            <w:vAlign w:val="center"/>
          </w:tcPr>
          <w:p w:rsidR="000E23D7" w:rsidRPr="00DD4E60" w:rsidRDefault="000E23D7" w:rsidP="007E2941">
            <w:pPr>
              <w:jc w:val="center"/>
              <w:rPr>
                <w:rFonts w:ascii="Calibri Light" w:hAnsi="Calibri Light" w:cs="Calibri Light"/>
                <w:sz w:val="20"/>
                <w:szCs w:val="20"/>
              </w:rPr>
            </w:pPr>
            <w:r w:rsidRPr="00DD4E60">
              <w:rPr>
                <w:rFonts w:ascii="Calibri Light" w:hAnsi="Calibri Light" w:cs="Calibri Light"/>
                <w:sz w:val="20"/>
                <w:szCs w:val="20"/>
              </w:rPr>
              <w:t>9,373</w:t>
            </w:r>
          </w:p>
        </w:tc>
        <w:tc>
          <w:tcPr>
            <w:tcW w:w="1357" w:type="dxa"/>
            <w:vAlign w:val="center"/>
          </w:tcPr>
          <w:p w:rsidR="000E23D7" w:rsidRPr="00DD4E60" w:rsidRDefault="000E23D7" w:rsidP="00BA0B29">
            <w:pPr>
              <w:jc w:val="center"/>
              <w:rPr>
                <w:rFonts w:ascii="Calibri Light" w:hAnsi="Calibri Light" w:cs="Calibri Light"/>
                <w:sz w:val="20"/>
                <w:szCs w:val="20"/>
                <w:vertAlign w:val="superscript"/>
              </w:rPr>
            </w:pPr>
            <w:r w:rsidRPr="00DD4E60">
              <w:rPr>
                <w:rFonts w:ascii="Calibri Light" w:hAnsi="Calibri Light" w:cs="Calibri Light"/>
                <w:sz w:val="20"/>
                <w:szCs w:val="20"/>
              </w:rPr>
              <w:t>2,100</w:t>
            </w:r>
            <w:r w:rsidR="00BA0B29" w:rsidRPr="00DD4E60">
              <w:rPr>
                <w:rStyle w:val="FootnoteReference"/>
                <w:rFonts w:ascii="Calibri Light" w:hAnsi="Calibri Light" w:cs="Calibri Light"/>
                <w:sz w:val="20"/>
                <w:szCs w:val="20"/>
              </w:rPr>
              <w:footnoteReference w:id="3"/>
            </w:r>
          </w:p>
        </w:tc>
        <w:tc>
          <w:tcPr>
            <w:tcW w:w="1509" w:type="dxa"/>
            <w:vAlign w:val="center"/>
          </w:tcPr>
          <w:p w:rsidR="000E23D7" w:rsidRPr="00DD4E60" w:rsidRDefault="000E23D7" w:rsidP="007E2941">
            <w:pPr>
              <w:jc w:val="center"/>
              <w:rPr>
                <w:rFonts w:ascii="Calibri Light" w:hAnsi="Calibri Light" w:cs="Calibri Light"/>
                <w:sz w:val="20"/>
                <w:szCs w:val="20"/>
              </w:rPr>
            </w:pPr>
            <w:r w:rsidRPr="00DD4E60">
              <w:rPr>
                <w:rFonts w:ascii="Calibri Light" w:hAnsi="Calibri Light" w:cs="Calibri Light"/>
                <w:sz w:val="20"/>
                <w:szCs w:val="20"/>
              </w:rPr>
              <w:t>2,718</w:t>
            </w:r>
          </w:p>
        </w:tc>
        <w:tc>
          <w:tcPr>
            <w:tcW w:w="1383" w:type="dxa"/>
            <w:vAlign w:val="center"/>
          </w:tcPr>
          <w:p w:rsidR="000E23D7" w:rsidRPr="00DD4E60" w:rsidRDefault="000E23D7" w:rsidP="007E2941">
            <w:pPr>
              <w:jc w:val="center"/>
              <w:rPr>
                <w:rFonts w:ascii="Calibri Light" w:hAnsi="Calibri Light" w:cs="Calibri Light"/>
                <w:sz w:val="20"/>
                <w:szCs w:val="20"/>
              </w:rPr>
            </w:pPr>
            <w:r w:rsidRPr="00DD4E60">
              <w:rPr>
                <w:rFonts w:ascii="Calibri Light" w:hAnsi="Calibri Light" w:cs="Calibri Light"/>
                <w:sz w:val="20"/>
                <w:szCs w:val="20"/>
              </w:rPr>
              <w:t>418</w:t>
            </w:r>
          </w:p>
        </w:tc>
        <w:tc>
          <w:tcPr>
            <w:tcW w:w="1323" w:type="dxa"/>
            <w:vAlign w:val="center"/>
          </w:tcPr>
          <w:p w:rsidR="000E23D7" w:rsidRPr="00DD4E60" w:rsidRDefault="000E23D7" w:rsidP="007E2941">
            <w:pPr>
              <w:jc w:val="center"/>
              <w:rPr>
                <w:rFonts w:ascii="Calibri Light" w:hAnsi="Calibri Light" w:cs="Calibri Light"/>
                <w:sz w:val="20"/>
                <w:szCs w:val="20"/>
              </w:rPr>
            </w:pPr>
            <w:r w:rsidRPr="00DD4E60">
              <w:rPr>
                <w:rFonts w:ascii="Calibri Light" w:hAnsi="Calibri Light" w:cs="Calibri Light"/>
                <w:sz w:val="20"/>
                <w:szCs w:val="20"/>
              </w:rPr>
              <w:t>14,609</w:t>
            </w:r>
          </w:p>
        </w:tc>
      </w:tr>
      <w:tr w:rsidR="00F2287F" w:rsidRPr="00DD4E60" w:rsidTr="007E2941">
        <w:trPr>
          <w:trHeight w:val="409"/>
        </w:trPr>
        <w:tc>
          <w:tcPr>
            <w:tcW w:w="2221" w:type="dxa"/>
            <w:vAlign w:val="center"/>
          </w:tcPr>
          <w:p w:rsidR="00F2287F" w:rsidRPr="00DD4E60" w:rsidRDefault="00F2287F" w:rsidP="00E5087C">
            <w:pPr>
              <w:rPr>
                <w:rFonts w:ascii="Calibri Light" w:hAnsi="Calibri Light" w:cs="Calibri Light"/>
                <w:sz w:val="20"/>
                <w:szCs w:val="20"/>
              </w:rPr>
            </w:pPr>
            <w:r w:rsidRPr="00DD4E60">
              <w:rPr>
                <w:rFonts w:ascii="Calibri Light" w:hAnsi="Calibri Light" w:cs="Calibri Light"/>
                <w:sz w:val="20"/>
                <w:szCs w:val="20"/>
              </w:rPr>
              <w:t>Jan 1 to Mar 31, 2021</w:t>
            </w:r>
          </w:p>
        </w:tc>
        <w:tc>
          <w:tcPr>
            <w:tcW w:w="1297" w:type="dxa"/>
            <w:vAlign w:val="center"/>
          </w:tcPr>
          <w:p w:rsidR="00F2287F" w:rsidRPr="00DD4E60" w:rsidRDefault="00F2287F" w:rsidP="007E2941">
            <w:pPr>
              <w:jc w:val="center"/>
              <w:rPr>
                <w:rFonts w:ascii="Calibri Light" w:hAnsi="Calibri Light" w:cs="Calibri Light"/>
                <w:sz w:val="20"/>
                <w:szCs w:val="20"/>
              </w:rPr>
            </w:pPr>
            <w:r w:rsidRPr="00DD4E60">
              <w:rPr>
                <w:rFonts w:ascii="Calibri Light" w:hAnsi="Calibri Light" w:cs="Calibri Light"/>
                <w:sz w:val="20"/>
                <w:szCs w:val="20"/>
              </w:rPr>
              <w:t>7,229</w:t>
            </w:r>
          </w:p>
        </w:tc>
        <w:tc>
          <w:tcPr>
            <w:tcW w:w="1357" w:type="dxa"/>
            <w:vAlign w:val="center"/>
          </w:tcPr>
          <w:p w:rsidR="00F2287F" w:rsidRPr="00DD4E60" w:rsidRDefault="00F2287F" w:rsidP="00BA0B29">
            <w:pPr>
              <w:jc w:val="center"/>
              <w:rPr>
                <w:rFonts w:ascii="Calibri Light" w:hAnsi="Calibri Light" w:cs="Calibri Light"/>
                <w:sz w:val="20"/>
                <w:szCs w:val="20"/>
              </w:rPr>
            </w:pPr>
            <w:r w:rsidRPr="00DD4E60">
              <w:rPr>
                <w:rFonts w:ascii="Calibri Light" w:hAnsi="Calibri Light" w:cs="Calibri Light"/>
                <w:sz w:val="20"/>
                <w:szCs w:val="20"/>
              </w:rPr>
              <w:t>3,600</w:t>
            </w:r>
          </w:p>
        </w:tc>
        <w:tc>
          <w:tcPr>
            <w:tcW w:w="1509" w:type="dxa"/>
            <w:vAlign w:val="center"/>
          </w:tcPr>
          <w:p w:rsidR="00F2287F" w:rsidRPr="00DD4E60" w:rsidRDefault="00F2287F" w:rsidP="007E2941">
            <w:pPr>
              <w:jc w:val="center"/>
              <w:rPr>
                <w:rFonts w:ascii="Calibri Light" w:hAnsi="Calibri Light" w:cs="Calibri Light"/>
                <w:sz w:val="20"/>
                <w:szCs w:val="20"/>
              </w:rPr>
            </w:pPr>
            <w:r w:rsidRPr="00DD4E60">
              <w:rPr>
                <w:rFonts w:ascii="Calibri Light" w:hAnsi="Calibri Light" w:cs="Calibri Light"/>
                <w:sz w:val="20"/>
                <w:szCs w:val="20"/>
              </w:rPr>
              <w:t>2,148</w:t>
            </w:r>
          </w:p>
        </w:tc>
        <w:tc>
          <w:tcPr>
            <w:tcW w:w="1383" w:type="dxa"/>
            <w:vAlign w:val="center"/>
          </w:tcPr>
          <w:p w:rsidR="00F2287F" w:rsidRPr="00DD4E60" w:rsidRDefault="00F2287F" w:rsidP="007E2941">
            <w:pPr>
              <w:jc w:val="center"/>
              <w:rPr>
                <w:rFonts w:ascii="Calibri Light" w:hAnsi="Calibri Light" w:cs="Calibri Light"/>
                <w:sz w:val="20"/>
                <w:szCs w:val="20"/>
              </w:rPr>
            </w:pPr>
            <w:r w:rsidRPr="00DD4E60">
              <w:rPr>
                <w:rFonts w:ascii="Calibri Light" w:hAnsi="Calibri Light" w:cs="Calibri Light"/>
                <w:sz w:val="20"/>
                <w:szCs w:val="20"/>
              </w:rPr>
              <w:t>2,094</w:t>
            </w:r>
          </w:p>
        </w:tc>
        <w:tc>
          <w:tcPr>
            <w:tcW w:w="1323" w:type="dxa"/>
            <w:vAlign w:val="center"/>
          </w:tcPr>
          <w:p w:rsidR="00F2287F" w:rsidRPr="00DD4E60" w:rsidRDefault="00F2287F" w:rsidP="007E2941">
            <w:pPr>
              <w:jc w:val="center"/>
              <w:rPr>
                <w:rFonts w:ascii="Calibri Light" w:hAnsi="Calibri Light" w:cs="Calibri Light"/>
                <w:sz w:val="20"/>
                <w:szCs w:val="20"/>
              </w:rPr>
            </w:pPr>
            <w:r w:rsidRPr="00DD4E60">
              <w:rPr>
                <w:rFonts w:ascii="Calibri Light" w:hAnsi="Calibri Light" w:cs="Calibri Light"/>
                <w:sz w:val="20"/>
                <w:szCs w:val="20"/>
              </w:rPr>
              <w:t>15,071</w:t>
            </w:r>
          </w:p>
        </w:tc>
      </w:tr>
      <w:tr w:rsidR="008F107A" w:rsidRPr="00DD4E60" w:rsidTr="007E2941">
        <w:trPr>
          <w:trHeight w:val="409"/>
        </w:trPr>
        <w:tc>
          <w:tcPr>
            <w:tcW w:w="2221" w:type="dxa"/>
            <w:vAlign w:val="center"/>
          </w:tcPr>
          <w:p w:rsidR="008F107A" w:rsidRPr="00DD4E60" w:rsidRDefault="008F107A" w:rsidP="00E5087C">
            <w:pPr>
              <w:rPr>
                <w:rFonts w:ascii="Calibri Light" w:hAnsi="Calibri Light" w:cs="Calibri Light"/>
                <w:b/>
                <w:sz w:val="20"/>
                <w:szCs w:val="20"/>
              </w:rPr>
            </w:pPr>
            <w:r w:rsidRPr="00DD4E60">
              <w:rPr>
                <w:rFonts w:ascii="Calibri Light" w:hAnsi="Calibri Light" w:cs="Calibri Light"/>
                <w:b/>
                <w:sz w:val="20"/>
                <w:szCs w:val="20"/>
              </w:rPr>
              <w:t>Apr 1 to Jun 30, 2021</w:t>
            </w:r>
          </w:p>
        </w:tc>
        <w:tc>
          <w:tcPr>
            <w:tcW w:w="1297" w:type="dxa"/>
            <w:vAlign w:val="center"/>
          </w:tcPr>
          <w:p w:rsidR="008F107A" w:rsidRPr="00DD4E60" w:rsidRDefault="008F107A" w:rsidP="007E2941">
            <w:pPr>
              <w:jc w:val="center"/>
              <w:rPr>
                <w:rFonts w:ascii="Calibri Light" w:hAnsi="Calibri Light" w:cs="Calibri Light"/>
                <w:b/>
                <w:sz w:val="20"/>
                <w:szCs w:val="20"/>
              </w:rPr>
            </w:pPr>
            <w:r w:rsidRPr="00DD4E60">
              <w:rPr>
                <w:rFonts w:ascii="Calibri Light" w:hAnsi="Calibri Light" w:cs="Calibri Light"/>
                <w:b/>
                <w:sz w:val="20"/>
                <w:szCs w:val="20"/>
              </w:rPr>
              <w:t>24,301</w:t>
            </w:r>
          </w:p>
        </w:tc>
        <w:tc>
          <w:tcPr>
            <w:tcW w:w="1357" w:type="dxa"/>
            <w:vAlign w:val="center"/>
          </w:tcPr>
          <w:p w:rsidR="008F107A" w:rsidRPr="00DD4E60" w:rsidRDefault="008F107A" w:rsidP="00BA0B29">
            <w:pPr>
              <w:jc w:val="center"/>
              <w:rPr>
                <w:rFonts w:ascii="Calibri Light" w:hAnsi="Calibri Light" w:cs="Calibri Light"/>
                <w:b/>
                <w:sz w:val="20"/>
                <w:szCs w:val="20"/>
              </w:rPr>
            </w:pPr>
            <w:r w:rsidRPr="00DD4E60">
              <w:rPr>
                <w:rFonts w:ascii="Calibri Light" w:hAnsi="Calibri Light" w:cs="Calibri Light"/>
                <w:b/>
                <w:sz w:val="20"/>
                <w:szCs w:val="20"/>
              </w:rPr>
              <w:t>3020</w:t>
            </w:r>
          </w:p>
        </w:tc>
        <w:tc>
          <w:tcPr>
            <w:tcW w:w="1509" w:type="dxa"/>
            <w:vAlign w:val="center"/>
          </w:tcPr>
          <w:p w:rsidR="008F107A" w:rsidRPr="00DD4E60" w:rsidRDefault="008F107A" w:rsidP="007E2941">
            <w:pPr>
              <w:jc w:val="center"/>
              <w:rPr>
                <w:rFonts w:ascii="Calibri Light" w:hAnsi="Calibri Light" w:cs="Calibri Light"/>
                <w:b/>
                <w:sz w:val="20"/>
                <w:szCs w:val="20"/>
              </w:rPr>
            </w:pPr>
            <w:r w:rsidRPr="00DD4E60">
              <w:rPr>
                <w:rFonts w:ascii="Calibri Light" w:hAnsi="Calibri Light" w:cs="Calibri Light"/>
                <w:b/>
                <w:sz w:val="20"/>
                <w:szCs w:val="20"/>
              </w:rPr>
              <w:t>2063</w:t>
            </w:r>
          </w:p>
        </w:tc>
        <w:tc>
          <w:tcPr>
            <w:tcW w:w="1383" w:type="dxa"/>
            <w:vAlign w:val="center"/>
          </w:tcPr>
          <w:p w:rsidR="008F107A" w:rsidRPr="00DD4E60" w:rsidRDefault="008F107A" w:rsidP="007E2941">
            <w:pPr>
              <w:jc w:val="center"/>
              <w:rPr>
                <w:rFonts w:ascii="Calibri Light" w:hAnsi="Calibri Light" w:cs="Calibri Light"/>
                <w:b/>
                <w:sz w:val="20"/>
                <w:szCs w:val="20"/>
              </w:rPr>
            </w:pPr>
            <w:r w:rsidRPr="00DD4E60">
              <w:rPr>
                <w:rFonts w:ascii="Calibri Light" w:hAnsi="Calibri Light" w:cs="Calibri Light"/>
                <w:b/>
                <w:sz w:val="20"/>
                <w:szCs w:val="20"/>
              </w:rPr>
              <w:t>1396</w:t>
            </w:r>
          </w:p>
        </w:tc>
        <w:tc>
          <w:tcPr>
            <w:tcW w:w="1323" w:type="dxa"/>
            <w:vAlign w:val="center"/>
          </w:tcPr>
          <w:p w:rsidR="008F107A" w:rsidRPr="00DD4E60" w:rsidRDefault="008F107A" w:rsidP="007E2941">
            <w:pPr>
              <w:jc w:val="center"/>
              <w:rPr>
                <w:rFonts w:ascii="Calibri Light" w:hAnsi="Calibri Light" w:cs="Calibri Light"/>
                <w:b/>
                <w:sz w:val="20"/>
                <w:szCs w:val="20"/>
              </w:rPr>
            </w:pPr>
            <w:r w:rsidRPr="00DD4E60">
              <w:rPr>
                <w:rFonts w:ascii="Calibri Light" w:hAnsi="Calibri Light" w:cs="Calibri Light"/>
                <w:b/>
                <w:sz w:val="20"/>
                <w:szCs w:val="20"/>
              </w:rPr>
              <w:t>30,780</w:t>
            </w:r>
          </w:p>
        </w:tc>
      </w:tr>
    </w:tbl>
    <w:p w:rsidR="00DC3FAA" w:rsidRPr="00DD4E60" w:rsidRDefault="007E2941" w:rsidP="00171E67">
      <w:pPr>
        <w:spacing w:after="0" w:line="240" w:lineRule="auto"/>
        <w:jc w:val="both"/>
        <w:rPr>
          <w:rFonts w:ascii="Calibri Light" w:hAnsi="Calibri Light" w:cs="Calibri Light"/>
          <w:b/>
        </w:rPr>
      </w:pPr>
      <w:r w:rsidRPr="00DD4E60">
        <w:rPr>
          <w:rFonts w:ascii="Calibri Light" w:hAnsi="Calibri Light" w:cs="Calibri Light"/>
          <w:b/>
        </w:rPr>
        <w:t xml:space="preserve"> </w:t>
      </w:r>
      <w:r w:rsidR="00DC3FAA" w:rsidRPr="00DD4E60">
        <w:rPr>
          <w:rFonts w:ascii="Calibri Light" w:hAnsi="Calibri Light" w:cs="Calibri Light"/>
          <w:b/>
        </w:rPr>
        <w:t xml:space="preserve">Table 1: </w:t>
      </w:r>
      <w:r w:rsidR="00171E67" w:rsidRPr="00DD4E60">
        <w:rPr>
          <w:rFonts w:ascii="Calibri Light" w:hAnsi="Calibri Light" w:cs="Calibri Light"/>
          <w:b/>
        </w:rPr>
        <w:t>N</w:t>
      </w:r>
      <w:r w:rsidR="00DC3FAA" w:rsidRPr="00DD4E60">
        <w:rPr>
          <w:rFonts w:ascii="Calibri Light" w:hAnsi="Calibri Light" w:cs="Calibri Light"/>
          <w:b/>
        </w:rPr>
        <w:t xml:space="preserve">umber of </w:t>
      </w:r>
      <w:r w:rsidR="001B15CD" w:rsidRPr="00DD4E60">
        <w:rPr>
          <w:rFonts w:ascii="Calibri Light" w:hAnsi="Calibri Light" w:cs="Calibri Light"/>
          <w:b/>
        </w:rPr>
        <w:t>needles</w:t>
      </w:r>
      <w:r w:rsidR="00DC3FAA" w:rsidRPr="00DD4E60">
        <w:rPr>
          <w:rFonts w:ascii="Calibri Light" w:hAnsi="Calibri Light" w:cs="Calibri Light"/>
          <w:b/>
        </w:rPr>
        <w:t xml:space="preserve"> </w:t>
      </w:r>
      <w:r w:rsidR="00DC3FAA" w:rsidRPr="00DD4E60">
        <w:rPr>
          <w:rFonts w:ascii="Calibri Light" w:hAnsi="Calibri Light" w:cs="Calibri Light"/>
          <w:b/>
          <w:u w:val="single"/>
        </w:rPr>
        <w:t>collected</w:t>
      </w:r>
      <w:r w:rsidR="00BA0B29" w:rsidRPr="00DD4E60">
        <w:rPr>
          <w:rStyle w:val="FootnoteReference"/>
          <w:rFonts w:ascii="Calibri Light" w:hAnsi="Calibri Light" w:cs="Calibri Light"/>
          <w:b/>
          <w:u w:val="single"/>
        </w:rPr>
        <w:footnoteReference w:id="4"/>
      </w:r>
      <w:r w:rsidR="00DC3FAA" w:rsidRPr="00DD4E60">
        <w:rPr>
          <w:rFonts w:ascii="Calibri Light" w:hAnsi="Calibri Light" w:cs="Calibri Light"/>
          <w:b/>
        </w:rPr>
        <w:t xml:space="preserve"> per quarter as r</w:t>
      </w:r>
      <w:r w:rsidR="00E13193" w:rsidRPr="00DD4E60">
        <w:rPr>
          <w:rFonts w:ascii="Calibri Light" w:hAnsi="Calibri Light" w:cs="Calibri Light"/>
          <w:b/>
        </w:rPr>
        <w:t>eported</w:t>
      </w:r>
      <w:r w:rsidR="001874B8" w:rsidRPr="00DD4E60">
        <w:rPr>
          <w:rFonts w:ascii="Calibri Light" w:hAnsi="Calibri Light" w:cs="Calibri Light"/>
          <w:b/>
        </w:rPr>
        <w:t xml:space="preserve">, </w:t>
      </w:r>
      <w:r w:rsidR="00DC3FAA" w:rsidRPr="00DD4E60">
        <w:rPr>
          <w:rFonts w:ascii="Calibri Light" w:hAnsi="Calibri Light" w:cs="Calibri Light"/>
          <w:b/>
        </w:rPr>
        <w:t>Downtown Victoria</w:t>
      </w:r>
    </w:p>
    <w:p w:rsidR="00FE13E1" w:rsidRPr="00DD4E60" w:rsidRDefault="00FE13E1" w:rsidP="000E23D7">
      <w:pPr>
        <w:spacing w:after="0"/>
        <w:rPr>
          <w:rFonts w:ascii="Calibri Light" w:hAnsi="Calibri Light" w:cs="Calibri Light"/>
          <w:sz w:val="18"/>
          <w:szCs w:val="18"/>
        </w:rPr>
      </w:pPr>
    </w:p>
    <w:p w:rsidR="00DC3FAA" w:rsidRPr="00DD4E60" w:rsidRDefault="00DC3FAA" w:rsidP="00DC3FAA">
      <w:pPr>
        <w:rPr>
          <w:rFonts w:ascii="Calibri Light" w:hAnsi="Calibri Light" w:cs="Calibri Light"/>
          <w:b/>
        </w:rPr>
      </w:pPr>
      <w:r w:rsidRPr="00DD4E60">
        <w:rPr>
          <w:rFonts w:ascii="Calibri Light" w:hAnsi="Calibri Light" w:cs="Calibri Light"/>
          <w:b/>
        </w:rPr>
        <w:t xml:space="preserve">Table 2: </w:t>
      </w:r>
      <w:r w:rsidR="00171E67" w:rsidRPr="00DD4E60">
        <w:rPr>
          <w:rFonts w:ascii="Calibri Light" w:hAnsi="Calibri Light" w:cs="Calibri Light"/>
          <w:b/>
        </w:rPr>
        <w:t>N</w:t>
      </w:r>
      <w:r w:rsidRPr="00DD4E60">
        <w:rPr>
          <w:rFonts w:ascii="Calibri Light" w:hAnsi="Calibri Light" w:cs="Calibri Light"/>
          <w:b/>
        </w:rPr>
        <w:t xml:space="preserve">umber of </w:t>
      </w:r>
      <w:r w:rsidR="001B15CD" w:rsidRPr="00DD4E60">
        <w:rPr>
          <w:rFonts w:ascii="Calibri Light" w:hAnsi="Calibri Light" w:cs="Calibri Light"/>
          <w:b/>
        </w:rPr>
        <w:t>needles</w:t>
      </w:r>
      <w:r w:rsidRPr="00DD4E60">
        <w:rPr>
          <w:rFonts w:ascii="Calibri Light" w:hAnsi="Calibri Light" w:cs="Calibri Light"/>
          <w:b/>
        </w:rPr>
        <w:t xml:space="preserve"> </w:t>
      </w:r>
      <w:r w:rsidRPr="00DD4E60">
        <w:rPr>
          <w:rFonts w:ascii="Calibri Light" w:hAnsi="Calibri Light" w:cs="Calibri Light"/>
          <w:b/>
          <w:u w:val="single"/>
        </w:rPr>
        <w:t>distributed</w:t>
      </w:r>
      <w:r w:rsidR="00BA0B29" w:rsidRPr="00DD4E60">
        <w:rPr>
          <w:rFonts w:ascii="Calibri Light" w:hAnsi="Calibri Light" w:cs="Calibri Light"/>
          <w:b/>
          <w:u w:val="single"/>
          <w:vertAlign w:val="superscript"/>
        </w:rPr>
        <w:t>4</w:t>
      </w:r>
      <w:r w:rsidRPr="00DD4E60">
        <w:rPr>
          <w:rFonts w:ascii="Calibri Light" w:hAnsi="Calibri Light" w:cs="Calibri Light"/>
          <w:b/>
        </w:rPr>
        <w:t xml:space="preserve"> per quarter as reported</w:t>
      </w:r>
      <w:r w:rsidR="00E13193" w:rsidRPr="00DD4E60">
        <w:rPr>
          <w:rFonts w:ascii="Calibri Light" w:hAnsi="Calibri Light" w:cs="Calibri Light"/>
          <w:b/>
        </w:rPr>
        <w:t>, Downtown</w:t>
      </w:r>
      <w:r w:rsidRPr="00DD4E60">
        <w:rPr>
          <w:rFonts w:ascii="Calibri Light" w:hAnsi="Calibri Light" w:cs="Calibri Light"/>
          <w:b/>
        </w:rPr>
        <w:t xml:space="preserve"> Victoria</w:t>
      </w:r>
    </w:p>
    <w:tbl>
      <w:tblPr>
        <w:tblStyle w:val="TableGrid"/>
        <w:tblW w:w="9111" w:type="dxa"/>
        <w:tblLook w:val="04A0" w:firstRow="1" w:lastRow="0" w:firstColumn="1" w:lastColumn="0" w:noHBand="0" w:noVBand="1"/>
      </w:tblPr>
      <w:tblGrid>
        <w:gridCol w:w="2366"/>
        <w:gridCol w:w="2189"/>
        <w:gridCol w:w="2278"/>
        <w:gridCol w:w="2278"/>
      </w:tblGrid>
      <w:tr w:rsidR="00DC3FAA" w:rsidRPr="00DD4E60" w:rsidTr="00171E67">
        <w:trPr>
          <w:trHeight w:val="461"/>
        </w:trPr>
        <w:tc>
          <w:tcPr>
            <w:tcW w:w="2366" w:type="dxa"/>
            <w:vAlign w:val="center"/>
          </w:tcPr>
          <w:p w:rsidR="00DC3FAA" w:rsidRPr="00DD4E60" w:rsidRDefault="00DC3FAA" w:rsidP="00DC3FAA">
            <w:pPr>
              <w:jc w:val="center"/>
              <w:rPr>
                <w:rFonts w:ascii="Calibri Light" w:hAnsi="Calibri Light" w:cs="Calibri Light"/>
                <w:sz w:val="20"/>
                <w:szCs w:val="20"/>
              </w:rPr>
            </w:pPr>
            <w:r w:rsidRPr="00DD4E60">
              <w:rPr>
                <w:rFonts w:ascii="Calibri Light" w:hAnsi="Calibri Light" w:cs="Calibri Light"/>
                <w:sz w:val="20"/>
                <w:szCs w:val="20"/>
              </w:rPr>
              <w:t>Time Range</w:t>
            </w:r>
          </w:p>
        </w:tc>
        <w:tc>
          <w:tcPr>
            <w:tcW w:w="2189" w:type="dxa"/>
            <w:vAlign w:val="center"/>
          </w:tcPr>
          <w:p w:rsidR="00DC3FAA" w:rsidRPr="00DD4E60" w:rsidRDefault="00DC3FAA" w:rsidP="005E7B97">
            <w:pPr>
              <w:jc w:val="center"/>
              <w:rPr>
                <w:rFonts w:ascii="Calibri Light" w:hAnsi="Calibri Light" w:cs="Calibri Light"/>
                <w:sz w:val="20"/>
                <w:szCs w:val="20"/>
              </w:rPr>
            </w:pPr>
            <w:r w:rsidRPr="00DD4E60">
              <w:rPr>
                <w:rFonts w:ascii="Calibri Light" w:hAnsi="Calibri Light" w:cs="Calibri Light"/>
                <w:sz w:val="20"/>
                <w:szCs w:val="20"/>
              </w:rPr>
              <w:t>Contracted S</w:t>
            </w:r>
            <w:r w:rsidR="00DC0AEF" w:rsidRPr="00DD4E60">
              <w:rPr>
                <w:rFonts w:ascii="Calibri Light" w:hAnsi="Calibri Light" w:cs="Calibri Light"/>
                <w:sz w:val="20"/>
                <w:szCs w:val="20"/>
              </w:rPr>
              <w:t>ervice Provider</w:t>
            </w:r>
          </w:p>
        </w:tc>
        <w:tc>
          <w:tcPr>
            <w:tcW w:w="2278" w:type="dxa"/>
            <w:vAlign w:val="center"/>
          </w:tcPr>
          <w:p w:rsidR="00DC3FAA" w:rsidRPr="00DD4E60" w:rsidRDefault="00DC3FAA" w:rsidP="00DC3FAA">
            <w:pPr>
              <w:jc w:val="center"/>
              <w:rPr>
                <w:rFonts w:ascii="Calibri Light" w:hAnsi="Calibri Light" w:cs="Calibri Light"/>
                <w:sz w:val="20"/>
                <w:szCs w:val="20"/>
              </w:rPr>
            </w:pPr>
            <w:r w:rsidRPr="00DD4E60">
              <w:rPr>
                <w:rFonts w:ascii="Calibri Light" w:hAnsi="Calibri Light" w:cs="Calibri Light"/>
                <w:sz w:val="20"/>
                <w:szCs w:val="20"/>
              </w:rPr>
              <w:t>Island Health Sites</w:t>
            </w:r>
          </w:p>
        </w:tc>
        <w:tc>
          <w:tcPr>
            <w:tcW w:w="2278" w:type="dxa"/>
            <w:vAlign w:val="center"/>
          </w:tcPr>
          <w:p w:rsidR="00DC3FAA" w:rsidRPr="00DD4E60" w:rsidRDefault="00DC3FAA" w:rsidP="00DC3FAA">
            <w:pPr>
              <w:jc w:val="center"/>
              <w:rPr>
                <w:rFonts w:ascii="Calibri Light" w:hAnsi="Calibri Light" w:cs="Calibri Light"/>
                <w:sz w:val="20"/>
                <w:szCs w:val="20"/>
              </w:rPr>
            </w:pPr>
            <w:r w:rsidRPr="00DD4E60">
              <w:rPr>
                <w:rFonts w:ascii="Calibri Light" w:hAnsi="Calibri Light" w:cs="Calibri Light"/>
                <w:sz w:val="20"/>
                <w:szCs w:val="20"/>
              </w:rPr>
              <w:t>Total</w:t>
            </w:r>
          </w:p>
        </w:tc>
      </w:tr>
      <w:tr w:rsidR="007A294C" w:rsidRPr="00DD4E60" w:rsidTr="00171E67">
        <w:trPr>
          <w:trHeight w:val="461"/>
        </w:trPr>
        <w:tc>
          <w:tcPr>
            <w:tcW w:w="2366" w:type="dxa"/>
            <w:vAlign w:val="center"/>
          </w:tcPr>
          <w:p w:rsidR="007A294C" w:rsidRPr="00DD4E60" w:rsidRDefault="007A294C" w:rsidP="00E5087C">
            <w:pPr>
              <w:rPr>
                <w:rFonts w:ascii="Calibri Light" w:hAnsi="Calibri Light" w:cs="Calibri Light"/>
                <w:sz w:val="20"/>
                <w:szCs w:val="20"/>
              </w:rPr>
            </w:pPr>
            <w:r w:rsidRPr="00DD4E60">
              <w:rPr>
                <w:rFonts w:ascii="Calibri Light" w:hAnsi="Calibri Light" w:cs="Calibri Light"/>
                <w:sz w:val="20"/>
                <w:szCs w:val="20"/>
              </w:rPr>
              <w:t>Apr 1 to Jun 30</w:t>
            </w:r>
            <w:r w:rsidR="00F2287F" w:rsidRPr="00DD4E60">
              <w:rPr>
                <w:rFonts w:ascii="Calibri Light" w:hAnsi="Calibri Light" w:cs="Calibri Light"/>
                <w:sz w:val="20"/>
                <w:szCs w:val="20"/>
              </w:rPr>
              <w:t>,</w:t>
            </w:r>
            <w:r w:rsidRPr="00DD4E60">
              <w:rPr>
                <w:rFonts w:ascii="Calibri Light" w:hAnsi="Calibri Light" w:cs="Calibri Light"/>
                <w:sz w:val="20"/>
                <w:szCs w:val="20"/>
              </w:rPr>
              <w:t xml:space="preserve"> 2020</w:t>
            </w:r>
          </w:p>
        </w:tc>
        <w:tc>
          <w:tcPr>
            <w:tcW w:w="2189" w:type="dxa"/>
            <w:vAlign w:val="center"/>
          </w:tcPr>
          <w:p w:rsidR="007A294C" w:rsidRPr="00DD4E60" w:rsidRDefault="007A294C" w:rsidP="00DC0AEF">
            <w:pPr>
              <w:jc w:val="center"/>
              <w:rPr>
                <w:rFonts w:ascii="Calibri Light" w:hAnsi="Calibri Light" w:cs="Calibri Light"/>
                <w:sz w:val="20"/>
                <w:szCs w:val="20"/>
              </w:rPr>
            </w:pPr>
            <w:r w:rsidRPr="00DD4E60">
              <w:rPr>
                <w:rFonts w:ascii="Calibri Light" w:hAnsi="Calibri Light" w:cs="Calibri Light"/>
                <w:sz w:val="20"/>
                <w:szCs w:val="20"/>
              </w:rPr>
              <w:t>19,274</w:t>
            </w:r>
          </w:p>
        </w:tc>
        <w:tc>
          <w:tcPr>
            <w:tcW w:w="2278" w:type="dxa"/>
            <w:vAlign w:val="center"/>
          </w:tcPr>
          <w:p w:rsidR="007A294C" w:rsidRPr="00DD4E60" w:rsidRDefault="007A294C" w:rsidP="00BD644E">
            <w:pPr>
              <w:jc w:val="center"/>
              <w:rPr>
                <w:rFonts w:ascii="Calibri Light" w:hAnsi="Calibri Light" w:cs="Calibri Light"/>
                <w:sz w:val="20"/>
                <w:szCs w:val="20"/>
              </w:rPr>
            </w:pPr>
            <w:r w:rsidRPr="00DD4E60">
              <w:rPr>
                <w:rFonts w:ascii="Calibri Light" w:hAnsi="Calibri Light" w:cs="Calibri Light"/>
                <w:sz w:val="20"/>
                <w:szCs w:val="20"/>
              </w:rPr>
              <w:t>29,000</w:t>
            </w:r>
          </w:p>
        </w:tc>
        <w:tc>
          <w:tcPr>
            <w:tcW w:w="2278" w:type="dxa"/>
            <w:vAlign w:val="center"/>
          </w:tcPr>
          <w:p w:rsidR="007A294C" w:rsidRPr="00DD4E60" w:rsidRDefault="007A294C" w:rsidP="00DC0AEF">
            <w:pPr>
              <w:jc w:val="center"/>
              <w:rPr>
                <w:rFonts w:ascii="Calibri Light" w:hAnsi="Calibri Light" w:cs="Calibri Light"/>
                <w:sz w:val="20"/>
                <w:szCs w:val="20"/>
              </w:rPr>
            </w:pPr>
            <w:r w:rsidRPr="00DD4E60">
              <w:rPr>
                <w:rFonts w:ascii="Calibri Light" w:hAnsi="Calibri Light" w:cs="Calibri Light"/>
                <w:sz w:val="20"/>
                <w:szCs w:val="20"/>
              </w:rPr>
              <w:t>48,274</w:t>
            </w:r>
          </w:p>
        </w:tc>
      </w:tr>
      <w:tr w:rsidR="002E6453" w:rsidRPr="00DD4E60" w:rsidTr="00171E67">
        <w:trPr>
          <w:trHeight w:val="461"/>
        </w:trPr>
        <w:tc>
          <w:tcPr>
            <w:tcW w:w="2366" w:type="dxa"/>
            <w:vAlign w:val="center"/>
          </w:tcPr>
          <w:p w:rsidR="002E6453" w:rsidRPr="00DD4E60" w:rsidRDefault="002E6453" w:rsidP="00E5087C">
            <w:pPr>
              <w:rPr>
                <w:rFonts w:ascii="Calibri Light" w:hAnsi="Calibri Light" w:cs="Calibri Light"/>
                <w:sz w:val="20"/>
                <w:szCs w:val="20"/>
              </w:rPr>
            </w:pPr>
            <w:r w:rsidRPr="00DD4E60">
              <w:rPr>
                <w:rFonts w:ascii="Calibri Light" w:hAnsi="Calibri Light" w:cs="Calibri Light"/>
                <w:sz w:val="20"/>
                <w:szCs w:val="20"/>
              </w:rPr>
              <w:t>Jul 1 to Sep 30</w:t>
            </w:r>
            <w:r w:rsidR="00F2287F" w:rsidRPr="00DD4E60">
              <w:rPr>
                <w:rFonts w:ascii="Calibri Light" w:hAnsi="Calibri Light" w:cs="Calibri Light"/>
                <w:sz w:val="20"/>
                <w:szCs w:val="20"/>
              </w:rPr>
              <w:t>,</w:t>
            </w:r>
            <w:r w:rsidRPr="00DD4E60">
              <w:rPr>
                <w:rFonts w:ascii="Calibri Light" w:hAnsi="Calibri Light" w:cs="Calibri Light"/>
                <w:sz w:val="20"/>
                <w:szCs w:val="20"/>
              </w:rPr>
              <w:t xml:space="preserve"> 2020</w:t>
            </w:r>
          </w:p>
        </w:tc>
        <w:tc>
          <w:tcPr>
            <w:tcW w:w="2189" w:type="dxa"/>
            <w:vAlign w:val="center"/>
          </w:tcPr>
          <w:p w:rsidR="002E6453" w:rsidRPr="00DD4E60" w:rsidRDefault="002E6453" w:rsidP="00DC0AEF">
            <w:pPr>
              <w:jc w:val="center"/>
              <w:rPr>
                <w:rFonts w:ascii="Calibri Light" w:hAnsi="Calibri Light" w:cs="Calibri Light"/>
                <w:sz w:val="20"/>
                <w:szCs w:val="20"/>
              </w:rPr>
            </w:pPr>
            <w:r w:rsidRPr="00DD4E60">
              <w:rPr>
                <w:rFonts w:ascii="Calibri Light" w:hAnsi="Calibri Light" w:cs="Calibri Light"/>
                <w:sz w:val="20"/>
                <w:szCs w:val="20"/>
              </w:rPr>
              <w:t>19,645</w:t>
            </w:r>
          </w:p>
        </w:tc>
        <w:tc>
          <w:tcPr>
            <w:tcW w:w="2278" w:type="dxa"/>
            <w:vAlign w:val="center"/>
          </w:tcPr>
          <w:p w:rsidR="002E6453" w:rsidRPr="00DD4E60" w:rsidRDefault="002E6453" w:rsidP="00BD644E">
            <w:pPr>
              <w:jc w:val="center"/>
              <w:rPr>
                <w:rFonts w:ascii="Calibri Light" w:hAnsi="Calibri Light" w:cs="Calibri Light"/>
                <w:sz w:val="20"/>
                <w:szCs w:val="20"/>
              </w:rPr>
            </w:pPr>
            <w:r w:rsidRPr="00DD4E60">
              <w:rPr>
                <w:rFonts w:ascii="Calibri Light" w:hAnsi="Calibri Light" w:cs="Calibri Light"/>
                <w:sz w:val="20"/>
                <w:szCs w:val="20"/>
              </w:rPr>
              <w:t>27,000</w:t>
            </w:r>
          </w:p>
        </w:tc>
        <w:tc>
          <w:tcPr>
            <w:tcW w:w="2278" w:type="dxa"/>
            <w:vAlign w:val="center"/>
          </w:tcPr>
          <w:p w:rsidR="002E6453" w:rsidRPr="00DD4E60" w:rsidRDefault="002E6453" w:rsidP="00DC0AEF">
            <w:pPr>
              <w:jc w:val="center"/>
              <w:rPr>
                <w:rFonts w:ascii="Calibri Light" w:hAnsi="Calibri Light" w:cs="Calibri Light"/>
                <w:sz w:val="20"/>
                <w:szCs w:val="20"/>
              </w:rPr>
            </w:pPr>
            <w:r w:rsidRPr="00DD4E60">
              <w:rPr>
                <w:rFonts w:ascii="Calibri Light" w:hAnsi="Calibri Light" w:cs="Calibri Light"/>
                <w:sz w:val="20"/>
                <w:szCs w:val="20"/>
              </w:rPr>
              <w:t>46,645</w:t>
            </w:r>
          </w:p>
        </w:tc>
      </w:tr>
      <w:tr w:rsidR="000E23D7" w:rsidRPr="00DD4E60" w:rsidTr="00171E67">
        <w:trPr>
          <w:trHeight w:val="461"/>
        </w:trPr>
        <w:tc>
          <w:tcPr>
            <w:tcW w:w="2366" w:type="dxa"/>
            <w:vAlign w:val="center"/>
          </w:tcPr>
          <w:p w:rsidR="000E23D7" w:rsidRPr="00DD4E60" w:rsidRDefault="000E23D7" w:rsidP="00E5087C">
            <w:pPr>
              <w:rPr>
                <w:rFonts w:ascii="Calibri Light" w:hAnsi="Calibri Light" w:cs="Calibri Light"/>
                <w:sz w:val="20"/>
                <w:szCs w:val="20"/>
              </w:rPr>
            </w:pPr>
            <w:r w:rsidRPr="00DD4E60">
              <w:rPr>
                <w:rFonts w:ascii="Calibri Light" w:hAnsi="Calibri Light" w:cs="Calibri Light"/>
                <w:sz w:val="20"/>
                <w:szCs w:val="20"/>
              </w:rPr>
              <w:t>Oct 1 to Dec 30, 2020</w:t>
            </w:r>
          </w:p>
        </w:tc>
        <w:tc>
          <w:tcPr>
            <w:tcW w:w="2189" w:type="dxa"/>
            <w:vAlign w:val="center"/>
          </w:tcPr>
          <w:p w:rsidR="000E23D7" w:rsidRPr="00DD4E60" w:rsidRDefault="000E23D7" w:rsidP="00DC0AEF">
            <w:pPr>
              <w:jc w:val="center"/>
              <w:rPr>
                <w:rFonts w:ascii="Calibri Light" w:hAnsi="Calibri Light" w:cs="Calibri Light"/>
                <w:sz w:val="20"/>
                <w:szCs w:val="20"/>
              </w:rPr>
            </w:pPr>
            <w:r w:rsidRPr="00DD4E60">
              <w:rPr>
                <w:rFonts w:ascii="Calibri Light" w:hAnsi="Calibri Light" w:cs="Calibri Light"/>
                <w:sz w:val="20"/>
                <w:szCs w:val="20"/>
              </w:rPr>
              <w:t>11,545</w:t>
            </w:r>
          </w:p>
        </w:tc>
        <w:tc>
          <w:tcPr>
            <w:tcW w:w="2278" w:type="dxa"/>
            <w:vAlign w:val="center"/>
          </w:tcPr>
          <w:p w:rsidR="000E23D7" w:rsidRPr="00DD4E60" w:rsidRDefault="000E23D7" w:rsidP="00BA0B29">
            <w:pPr>
              <w:jc w:val="center"/>
              <w:rPr>
                <w:rFonts w:ascii="Calibri Light" w:hAnsi="Calibri Light" w:cs="Calibri Light"/>
                <w:sz w:val="20"/>
                <w:szCs w:val="20"/>
                <w:vertAlign w:val="superscript"/>
              </w:rPr>
            </w:pPr>
            <w:r w:rsidRPr="00DD4E60">
              <w:rPr>
                <w:rFonts w:ascii="Calibri Light" w:hAnsi="Calibri Light" w:cs="Calibri Light"/>
                <w:sz w:val="20"/>
                <w:szCs w:val="20"/>
              </w:rPr>
              <w:t>42,500</w:t>
            </w:r>
            <w:r w:rsidR="00BA0B29" w:rsidRPr="00DD4E60">
              <w:rPr>
                <w:rFonts w:ascii="Calibri Light" w:hAnsi="Calibri Light" w:cs="Calibri Light"/>
                <w:sz w:val="20"/>
                <w:szCs w:val="20"/>
                <w:vertAlign w:val="superscript"/>
              </w:rPr>
              <w:t>3</w:t>
            </w:r>
          </w:p>
        </w:tc>
        <w:tc>
          <w:tcPr>
            <w:tcW w:w="2278" w:type="dxa"/>
            <w:vAlign w:val="center"/>
          </w:tcPr>
          <w:p w:rsidR="000E23D7" w:rsidRPr="00DD4E60" w:rsidRDefault="000E23D7" w:rsidP="00DC0AEF">
            <w:pPr>
              <w:jc w:val="center"/>
              <w:rPr>
                <w:rFonts w:ascii="Calibri Light" w:hAnsi="Calibri Light" w:cs="Calibri Light"/>
                <w:sz w:val="20"/>
                <w:szCs w:val="20"/>
              </w:rPr>
            </w:pPr>
            <w:r w:rsidRPr="00DD4E60">
              <w:rPr>
                <w:rFonts w:ascii="Calibri Light" w:hAnsi="Calibri Light" w:cs="Calibri Light"/>
                <w:sz w:val="20"/>
                <w:szCs w:val="20"/>
              </w:rPr>
              <w:t>54,045</w:t>
            </w:r>
          </w:p>
        </w:tc>
      </w:tr>
      <w:tr w:rsidR="00F2287F" w:rsidRPr="00DD4E60" w:rsidTr="00171E67">
        <w:trPr>
          <w:trHeight w:val="461"/>
        </w:trPr>
        <w:tc>
          <w:tcPr>
            <w:tcW w:w="2366" w:type="dxa"/>
            <w:vAlign w:val="center"/>
          </w:tcPr>
          <w:p w:rsidR="00F2287F" w:rsidRPr="00DD4E60" w:rsidRDefault="00F2287F" w:rsidP="00E5087C">
            <w:pPr>
              <w:rPr>
                <w:rFonts w:ascii="Calibri Light" w:hAnsi="Calibri Light" w:cs="Calibri Light"/>
                <w:sz w:val="20"/>
                <w:szCs w:val="20"/>
              </w:rPr>
            </w:pPr>
            <w:r w:rsidRPr="00DD4E60">
              <w:rPr>
                <w:rFonts w:ascii="Calibri Light" w:hAnsi="Calibri Light" w:cs="Calibri Light"/>
                <w:sz w:val="20"/>
                <w:szCs w:val="20"/>
              </w:rPr>
              <w:t>Jan 1 to Mar 31, 2021</w:t>
            </w:r>
          </w:p>
        </w:tc>
        <w:tc>
          <w:tcPr>
            <w:tcW w:w="2189" w:type="dxa"/>
            <w:vAlign w:val="center"/>
          </w:tcPr>
          <w:p w:rsidR="00F2287F" w:rsidRPr="00DD4E60" w:rsidRDefault="00F2287F" w:rsidP="00DC0AEF">
            <w:pPr>
              <w:jc w:val="center"/>
              <w:rPr>
                <w:rFonts w:ascii="Calibri Light" w:hAnsi="Calibri Light" w:cs="Calibri Light"/>
                <w:sz w:val="20"/>
                <w:szCs w:val="20"/>
              </w:rPr>
            </w:pPr>
            <w:r w:rsidRPr="00DD4E60">
              <w:rPr>
                <w:rFonts w:ascii="Calibri Light" w:hAnsi="Calibri Light" w:cs="Calibri Light"/>
                <w:sz w:val="20"/>
                <w:szCs w:val="20"/>
              </w:rPr>
              <w:t>18,498</w:t>
            </w:r>
          </w:p>
        </w:tc>
        <w:tc>
          <w:tcPr>
            <w:tcW w:w="2278" w:type="dxa"/>
            <w:vAlign w:val="center"/>
          </w:tcPr>
          <w:p w:rsidR="00F2287F" w:rsidRPr="00DD4E60" w:rsidRDefault="00F2287F" w:rsidP="00BA0B29">
            <w:pPr>
              <w:jc w:val="center"/>
              <w:rPr>
                <w:rFonts w:ascii="Calibri Light" w:hAnsi="Calibri Light" w:cs="Calibri Light"/>
                <w:sz w:val="20"/>
                <w:szCs w:val="20"/>
              </w:rPr>
            </w:pPr>
            <w:r w:rsidRPr="00DD4E60">
              <w:rPr>
                <w:rFonts w:ascii="Calibri Light" w:hAnsi="Calibri Light" w:cs="Calibri Light"/>
                <w:sz w:val="20"/>
                <w:szCs w:val="20"/>
              </w:rPr>
              <w:t>40,000</w:t>
            </w:r>
          </w:p>
        </w:tc>
        <w:tc>
          <w:tcPr>
            <w:tcW w:w="2278" w:type="dxa"/>
            <w:vAlign w:val="center"/>
          </w:tcPr>
          <w:p w:rsidR="00F2287F" w:rsidRPr="00DD4E60" w:rsidRDefault="00F2287F" w:rsidP="00DC0AEF">
            <w:pPr>
              <w:jc w:val="center"/>
              <w:rPr>
                <w:rFonts w:ascii="Calibri Light" w:hAnsi="Calibri Light" w:cs="Calibri Light"/>
                <w:sz w:val="20"/>
                <w:szCs w:val="20"/>
              </w:rPr>
            </w:pPr>
            <w:r w:rsidRPr="00DD4E60">
              <w:rPr>
                <w:rFonts w:ascii="Calibri Light" w:hAnsi="Calibri Light" w:cs="Calibri Light"/>
                <w:sz w:val="20"/>
                <w:szCs w:val="20"/>
              </w:rPr>
              <w:t>58,498</w:t>
            </w:r>
          </w:p>
        </w:tc>
      </w:tr>
      <w:tr w:rsidR="008F107A" w:rsidRPr="00DD4E60" w:rsidTr="00171E67">
        <w:trPr>
          <w:trHeight w:val="461"/>
        </w:trPr>
        <w:tc>
          <w:tcPr>
            <w:tcW w:w="2366" w:type="dxa"/>
            <w:vAlign w:val="center"/>
          </w:tcPr>
          <w:p w:rsidR="008F107A" w:rsidRPr="00DD4E60" w:rsidRDefault="008F107A" w:rsidP="00E5087C">
            <w:pPr>
              <w:rPr>
                <w:rFonts w:ascii="Calibri Light" w:hAnsi="Calibri Light" w:cs="Calibri Light"/>
                <w:b/>
                <w:sz w:val="20"/>
                <w:szCs w:val="20"/>
              </w:rPr>
            </w:pPr>
            <w:r w:rsidRPr="00DD4E60">
              <w:rPr>
                <w:rFonts w:ascii="Calibri Light" w:hAnsi="Calibri Light" w:cs="Calibri Light"/>
                <w:b/>
                <w:sz w:val="20"/>
                <w:szCs w:val="20"/>
              </w:rPr>
              <w:t>Apr 1 to Jun 30, 2021</w:t>
            </w:r>
          </w:p>
        </w:tc>
        <w:tc>
          <w:tcPr>
            <w:tcW w:w="2189" w:type="dxa"/>
            <w:vAlign w:val="center"/>
          </w:tcPr>
          <w:p w:rsidR="008F107A" w:rsidRPr="00DD4E60" w:rsidRDefault="008F107A" w:rsidP="00DC0AEF">
            <w:pPr>
              <w:jc w:val="center"/>
              <w:rPr>
                <w:rFonts w:ascii="Calibri Light" w:hAnsi="Calibri Light" w:cs="Calibri Light"/>
                <w:b/>
                <w:sz w:val="20"/>
                <w:szCs w:val="20"/>
              </w:rPr>
            </w:pPr>
            <w:r w:rsidRPr="00DD4E60">
              <w:rPr>
                <w:rFonts w:ascii="Calibri Light" w:hAnsi="Calibri Light" w:cs="Calibri Light"/>
                <w:b/>
                <w:sz w:val="20"/>
                <w:szCs w:val="20"/>
              </w:rPr>
              <w:t>17,414</w:t>
            </w:r>
          </w:p>
        </w:tc>
        <w:tc>
          <w:tcPr>
            <w:tcW w:w="2278" w:type="dxa"/>
            <w:vAlign w:val="center"/>
          </w:tcPr>
          <w:p w:rsidR="008F107A" w:rsidRPr="00DD4E60" w:rsidRDefault="008F107A" w:rsidP="00BA0B29">
            <w:pPr>
              <w:jc w:val="center"/>
              <w:rPr>
                <w:rFonts w:ascii="Calibri Light" w:hAnsi="Calibri Light" w:cs="Calibri Light"/>
                <w:b/>
                <w:sz w:val="20"/>
                <w:szCs w:val="20"/>
              </w:rPr>
            </w:pPr>
            <w:r w:rsidRPr="00DD4E60">
              <w:rPr>
                <w:rFonts w:ascii="Calibri Light" w:hAnsi="Calibri Light" w:cs="Calibri Light"/>
                <w:b/>
                <w:sz w:val="20"/>
                <w:szCs w:val="20"/>
              </w:rPr>
              <w:t>18,500</w:t>
            </w:r>
          </w:p>
        </w:tc>
        <w:tc>
          <w:tcPr>
            <w:tcW w:w="2278" w:type="dxa"/>
            <w:vAlign w:val="center"/>
          </w:tcPr>
          <w:p w:rsidR="008F107A" w:rsidRPr="00DD4E60" w:rsidRDefault="008F107A" w:rsidP="00DC0AEF">
            <w:pPr>
              <w:jc w:val="center"/>
              <w:rPr>
                <w:rFonts w:ascii="Calibri Light" w:hAnsi="Calibri Light" w:cs="Calibri Light"/>
                <w:b/>
                <w:sz w:val="20"/>
                <w:szCs w:val="20"/>
              </w:rPr>
            </w:pPr>
            <w:r w:rsidRPr="00DD4E60">
              <w:rPr>
                <w:rFonts w:ascii="Calibri Light" w:hAnsi="Calibri Light" w:cs="Calibri Light"/>
                <w:b/>
                <w:sz w:val="20"/>
                <w:szCs w:val="20"/>
              </w:rPr>
              <w:t>35,914</w:t>
            </w:r>
          </w:p>
        </w:tc>
      </w:tr>
    </w:tbl>
    <w:p w:rsidR="00FE13E1" w:rsidRPr="00DD4E60" w:rsidRDefault="00FE13E1" w:rsidP="000E23D7">
      <w:pPr>
        <w:spacing w:after="0"/>
        <w:rPr>
          <w:rFonts w:ascii="Calibri Light" w:hAnsi="Calibri Light" w:cs="Calibri Light"/>
          <w:sz w:val="20"/>
          <w:szCs w:val="20"/>
        </w:rPr>
      </w:pPr>
    </w:p>
    <w:p w:rsidR="002C1774" w:rsidRPr="00DD4E60" w:rsidRDefault="00FE13E1" w:rsidP="002C1774">
      <w:pPr>
        <w:spacing w:after="0" w:line="240" w:lineRule="auto"/>
        <w:rPr>
          <w:rFonts w:ascii="Calibri Light" w:hAnsi="Calibri Light" w:cs="Calibri Light"/>
          <w:b/>
        </w:rPr>
      </w:pPr>
      <w:r w:rsidRPr="00DD4E60">
        <w:rPr>
          <w:rFonts w:ascii="Calibri Light" w:hAnsi="Calibri Light" w:cs="Calibri Light"/>
          <w:b/>
        </w:rPr>
        <w:t xml:space="preserve">Figure 1: Total number of </w:t>
      </w:r>
      <w:r w:rsidR="001B15CD" w:rsidRPr="00DD4E60">
        <w:rPr>
          <w:rFonts w:ascii="Calibri Light" w:hAnsi="Calibri Light" w:cs="Calibri Light"/>
          <w:b/>
        </w:rPr>
        <w:t>needles</w:t>
      </w:r>
      <w:r w:rsidRPr="00DD4E60">
        <w:rPr>
          <w:rFonts w:ascii="Calibri Light" w:hAnsi="Calibri Light" w:cs="Calibri Light"/>
          <w:b/>
        </w:rPr>
        <w:t xml:space="preserve"> distributed &amp; collected </w:t>
      </w:r>
      <w:r w:rsidR="00E13193" w:rsidRPr="00DD4E60">
        <w:rPr>
          <w:rFonts w:ascii="Calibri Light" w:hAnsi="Calibri Light" w:cs="Calibri Light"/>
          <w:b/>
        </w:rPr>
        <w:t>per</w:t>
      </w:r>
      <w:r w:rsidRPr="00DD4E60">
        <w:rPr>
          <w:rFonts w:ascii="Calibri Light" w:hAnsi="Calibri Light" w:cs="Calibri Light"/>
          <w:b/>
        </w:rPr>
        <w:t xml:space="preserve"> quarter</w:t>
      </w:r>
      <w:r w:rsidR="00E13193" w:rsidRPr="00DD4E60">
        <w:rPr>
          <w:rFonts w:ascii="Calibri Light" w:hAnsi="Calibri Light" w:cs="Calibri Light"/>
          <w:b/>
        </w:rPr>
        <w:t xml:space="preserve"> as reported, Downtown Victoria</w:t>
      </w:r>
    </w:p>
    <w:p w:rsidR="00FE13E1" w:rsidRPr="00DD4E60" w:rsidRDefault="00DD4E60">
      <w:pPr>
        <w:rPr>
          <w:rFonts w:ascii="Calibri Light" w:hAnsi="Calibri Light" w:cs="Calibri Light"/>
        </w:rPr>
      </w:pPr>
      <w:r w:rsidRPr="00DD4E60">
        <w:rPr>
          <w:rFonts w:ascii="Calibri Light" w:hAnsi="Calibri Light" w:cs="Calibri Light"/>
          <w:noProof/>
          <w:sz w:val="20"/>
          <w:szCs w:val="20"/>
          <w:lang w:eastAsia="en-CA"/>
        </w:rPr>
        <mc:AlternateContent>
          <mc:Choice Requires="wps">
            <w:drawing>
              <wp:anchor distT="45720" distB="45720" distL="114300" distR="114300" simplePos="0" relativeHeight="251659264" behindDoc="0" locked="0" layoutInCell="1" allowOverlap="1">
                <wp:simplePos x="0" y="0"/>
                <wp:positionH relativeFrom="column">
                  <wp:posOffset>2967209</wp:posOffset>
                </wp:positionH>
                <wp:positionV relativeFrom="paragraph">
                  <wp:posOffset>1072515</wp:posOffset>
                </wp:positionV>
                <wp:extent cx="118872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noFill/>
                        <a:ln w="9525">
                          <a:noFill/>
                          <a:miter lim="800000"/>
                          <a:headEnd/>
                          <a:tailEnd/>
                        </a:ln>
                      </wps:spPr>
                      <wps:txbx>
                        <w:txbxContent>
                          <w:p w:rsidR="00DD4E60" w:rsidRPr="00DD4E60" w:rsidRDefault="00DD4E60" w:rsidP="00DD4E60">
                            <w:pPr>
                              <w:jc w:val="center"/>
                              <w:rPr>
                                <w:rFonts w:ascii="Calibri Light" w:hAnsi="Calibri Light" w:cs="Calibri Light"/>
                                <w:sz w:val="18"/>
                              </w:rPr>
                            </w:pPr>
                            <w:r w:rsidRPr="00DD4E60">
                              <w:rPr>
                                <w:rFonts w:ascii="Calibri Light" w:hAnsi="Calibri Light" w:cs="Calibri Light"/>
                                <w:sz w:val="18"/>
                              </w:rPr>
                              <w:t>COVID-19 declared a global pandemic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65pt;margin-top:84.45pt;width:93.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" filled="f" stroked="f">
                <v:textbox style="mso-fit-shape-to-text:t">
                  <w:txbxContent>
                    <w:p w:rsidR="00DD4E60" w:rsidRPr="00DD4E60" w:rsidRDefault="00DD4E60" w:rsidP="00DD4E60">
                      <w:pPr>
                        <w:jc w:val="center"/>
                        <w:rPr>
                          <w:rFonts w:ascii="Calibri Light" w:hAnsi="Calibri Light" w:cs="Calibri Light"/>
                          <w:sz w:val="18"/>
                        </w:rPr>
                      </w:pPr>
                      <w:r w:rsidRPr="00DD4E60">
                        <w:rPr>
                          <w:rFonts w:ascii="Calibri Light" w:hAnsi="Calibri Light" w:cs="Calibri Light"/>
                          <w:sz w:val="18"/>
                        </w:rPr>
                        <w:t>COVID-19 declared a global pandemic</w:t>
                      </w:r>
                    </w:p>
                  </w:txbxContent>
                </v:textbox>
              </v:shape>
            </w:pict>
          </mc:Fallback>
        </mc:AlternateContent>
      </w:r>
      <w:r w:rsidR="008F107A" w:rsidRPr="00DD4E60">
        <w:rPr>
          <w:rFonts w:ascii="Calibri Light" w:hAnsi="Calibri Light" w:cs="Calibri Light"/>
          <w:noProof/>
          <w:lang w:eastAsia="en-CA"/>
        </w:rPr>
        <w:drawing>
          <wp:inline distT="0" distB="0" distL="0" distR="0" wp14:anchorId="57A97512" wp14:editId="170974BF">
            <wp:extent cx="6309360" cy="2166425"/>
            <wp:effectExtent l="0" t="0" r="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sectPr w:rsidR="00FE13E1" w:rsidRPr="00DD4E60" w:rsidSect="001B15CD">
      <w:headerReference w:type="default" r:id="rId9"/>
      <w:footerReference w:type="default" r:id="rId10"/>
      <w:pgSz w:w="12240" w:h="15840"/>
      <w:pgMar w:top="968" w:right="1440" w:bottom="709" w:left="1440"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87F" w:rsidRDefault="00F2287F" w:rsidP="00FE13E1">
      <w:pPr>
        <w:spacing w:after="0" w:line="240" w:lineRule="auto"/>
      </w:pPr>
      <w:r>
        <w:separator/>
      </w:r>
    </w:p>
  </w:endnote>
  <w:endnote w:type="continuationSeparator" w:id="0">
    <w:p w:rsidR="00F2287F" w:rsidRDefault="00F2287F" w:rsidP="00FE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87F" w:rsidRPr="00DD4E60" w:rsidRDefault="00F2287F" w:rsidP="009E3531">
    <w:pPr>
      <w:pStyle w:val="Footer"/>
      <w:jc w:val="right"/>
      <w:rPr>
        <w:rFonts w:ascii="Calibri Light" w:hAnsi="Calibri Light" w:cs="Calibri Light"/>
        <w:color w:val="808080" w:themeColor="background1" w:themeShade="80"/>
        <w:sz w:val="16"/>
        <w:szCs w:val="16"/>
      </w:rPr>
    </w:pPr>
    <w:r w:rsidRPr="00DD4E60">
      <w:rPr>
        <w:rFonts w:ascii="Calibri Light" w:hAnsi="Calibri Light" w:cs="Calibri Light"/>
        <w:color w:val="808080" w:themeColor="background1" w:themeShade="80"/>
        <w:sz w:val="16"/>
        <w:szCs w:val="16"/>
      </w:rPr>
      <w:t xml:space="preserve">Updated </w:t>
    </w:r>
    <w:r w:rsidR="00F5686B" w:rsidRPr="00DD4E60">
      <w:rPr>
        <w:rFonts w:ascii="Calibri Light" w:hAnsi="Calibri Light" w:cs="Calibri Light"/>
        <w:color w:val="808080" w:themeColor="background1" w:themeShade="80"/>
        <w:sz w:val="16"/>
        <w:szCs w:val="16"/>
      </w:rPr>
      <w:t>Aug</w:t>
    </w:r>
    <w:r w:rsidRPr="00DD4E60">
      <w:rPr>
        <w:rFonts w:ascii="Calibri Light" w:hAnsi="Calibri Light" w:cs="Calibri Light"/>
        <w:color w:val="808080" w:themeColor="background1" w:themeShade="80"/>
        <w:sz w:val="16"/>
        <w:szCs w:val="16"/>
      </w:rPr>
      <w:t xml:space="preserve"> 2021</w:t>
    </w:r>
  </w:p>
  <w:p w:rsidR="00F2287F" w:rsidRDefault="00F2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87F" w:rsidRDefault="00F2287F" w:rsidP="00FE13E1">
      <w:pPr>
        <w:spacing w:after="0" w:line="240" w:lineRule="auto"/>
      </w:pPr>
      <w:r>
        <w:separator/>
      </w:r>
    </w:p>
  </w:footnote>
  <w:footnote w:type="continuationSeparator" w:id="0">
    <w:p w:rsidR="00F2287F" w:rsidRDefault="00F2287F" w:rsidP="00FE13E1">
      <w:pPr>
        <w:spacing w:after="0" w:line="240" w:lineRule="auto"/>
      </w:pPr>
      <w:r>
        <w:continuationSeparator/>
      </w:r>
    </w:p>
  </w:footnote>
  <w:footnote w:id="1">
    <w:p w:rsidR="00F2287F" w:rsidRPr="00DD4E60" w:rsidRDefault="00F2287F">
      <w:pPr>
        <w:pStyle w:val="FootnoteText"/>
        <w:rPr>
          <w:rFonts w:ascii="Calibri Light" w:hAnsi="Calibri Light" w:cs="Calibri Light"/>
          <w:color w:val="808080" w:themeColor="background1" w:themeShade="80"/>
          <w:sz w:val="17"/>
          <w:szCs w:val="17"/>
        </w:rPr>
      </w:pPr>
      <w:r w:rsidRPr="00DD4E60">
        <w:rPr>
          <w:rFonts w:ascii="Calibri Light" w:hAnsi="Calibri Light" w:cs="Calibri Light"/>
          <w:color w:val="808080" w:themeColor="background1" w:themeShade="80"/>
          <w:sz w:val="17"/>
          <w:szCs w:val="17"/>
          <w:vertAlign w:val="superscript"/>
        </w:rPr>
        <w:footnoteRef/>
      </w:r>
      <w:r w:rsidRPr="00DD4E60">
        <w:rPr>
          <w:rFonts w:ascii="Calibri Light" w:hAnsi="Calibri Light" w:cs="Calibri Light"/>
          <w:color w:val="808080" w:themeColor="background1" w:themeShade="80"/>
          <w:sz w:val="17"/>
          <w:szCs w:val="17"/>
        </w:rPr>
        <w:t xml:space="preserve"> Contracted service providers include counts for SOLID and AVI. Both organizations are contracted by Island Health to deliver harm reduction services in downtown Victoria. These numbers come from quarterly reporting to the STOP HIV/AIDS Program.</w:t>
      </w:r>
    </w:p>
  </w:footnote>
  <w:footnote w:id="2">
    <w:p w:rsidR="00F2287F" w:rsidRPr="00DD4E60" w:rsidRDefault="00F2287F">
      <w:pPr>
        <w:pStyle w:val="FootnoteText"/>
        <w:rPr>
          <w:rFonts w:ascii="Calibri Light" w:hAnsi="Calibri Light" w:cs="Calibri Light"/>
        </w:rPr>
      </w:pPr>
      <w:r w:rsidRPr="00DD4E60">
        <w:rPr>
          <w:rFonts w:ascii="Calibri Light" w:hAnsi="Calibri Light" w:cs="Calibri Light"/>
          <w:color w:val="808080" w:themeColor="background1" w:themeShade="80"/>
          <w:sz w:val="17"/>
          <w:szCs w:val="17"/>
          <w:vertAlign w:val="superscript"/>
        </w:rPr>
        <w:footnoteRef/>
      </w:r>
      <w:r w:rsidRPr="00DD4E60">
        <w:rPr>
          <w:rFonts w:ascii="Calibri Light" w:hAnsi="Calibri Light" w:cs="Calibri Light"/>
          <w:color w:val="808080" w:themeColor="background1" w:themeShade="80"/>
          <w:sz w:val="17"/>
          <w:szCs w:val="17"/>
        </w:rPr>
        <w:t xml:space="preserve"> Various Island Health programs (MHSU &amp; Public Health) distribute and collect needles; only counts for the Sobering Assessment Center (SAC) on Pembroke St is captured in this document.</w:t>
      </w:r>
    </w:p>
  </w:footnote>
  <w:footnote w:id="3">
    <w:p w:rsidR="00F2287F" w:rsidRPr="00DD4E60" w:rsidRDefault="00F2287F">
      <w:pPr>
        <w:pStyle w:val="FootnoteText"/>
        <w:rPr>
          <w:rFonts w:ascii="Calibri Light" w:hAnsi="Calibri Light" w:cs="Calibri Light"/>
        </w:rPr>
      </w:pPr>
      <w:r w:rsidRPr="00DD4E60">
        <w:rPr>
          <w:rFonts w:ascii="Calibri Light" w:hAnsi="Calibri Light" w:cs="Calibri Light"/>
          <w:color w:val="808080" w:themeColor="background1" w:themeShade="80"/>
          <w:sz w:val="17"/>
          <w:szCs w:val="17"/>
          <w:vertAlign w:val="superscript"/>
        </w:rPr>
        <w:footnoteRef/>
      </w:r>
      <w:r w:rsidRPr="00DD4E60">
        <w:rPr>
          <w:rFonts w:ascii="Calibri Light" w:hAnsi="Calibri Light" w:cs="Calibri Light"/>
          <w:color w:val="808080" w:themeColor="background1" w:themeShade="80"/>
          <w:sz w:val="17"/>
          <w:szCs w:val="17"/>
        </w:rPr>
        <w:t xml:space="preserve"> Values estimated based on invoices, emails, and supply orders</w:t>
      </w:r>
    </w:p>
  </w:footnote>
  <w:footnote w:id="4">
    <w:p w:rsidR="00F2287F" w:rsidRPr="00BA0B29" w:rsidRDefault="00F2287F">
      <w:pPr>
        <w:pStyle w:val="FootnoteText"/>
        <w:rPr>
          <w:color w:val="808080" w:themeColor="background1" w:themeShade="80"/>
          <w:sz w:val="17"/>
          <w:szCs w:val="17"/>
        </w:rPr>
      </w:pPr>
      <w:r w:rsidRPr="00DD4E60">
        <w:rPr>
          <w:rFonts w:ascii="Calibri Light" w:hAnsi="Calibri Light" w:cs="Calibri Light"/>
          <w:color w:val="808080" w:themeColor="background1" w:themeShade="80"/>
          <w:sz w:val="17"/>
          <w:szCs w:val="17"/>
          <w:vertAlign w:val="superscript"/>
        </w:rPr>
        <w:footnoteRef/>
      </w:r>
      <w:r w:rsidRPr="00DD4E60">
        <w:rPr>
          <w:rFonts w:ascii="Calibri Light" w:hAnsi="Calibri Light" w:cs="Calibri Light"/>
          <w:color w:val="808080" w:themeColor="background1" w:themeShade="80"/>
          <w:sz w:val="17"/>
          <w:szCs w:val="17"/>
          <w:vertAlign w:val="superscript"/>
        </w:rPr>
        <w:t xml:space="preserve"> </w:t>
      </w:r>
      <w:r w:rsidRPr="00DD4E60">
        <w:rPr>
          <w:rFonts w:ascii="Calibri Light" w:hAnsi="Calibri Light" w:cs="Calibri Light"/>
          <w:color w:val="808080" w:themeColor="background1" w:themeShade="80"/>
          <w:sz w:val="17"/>
          <w:szCs w:val="17"/>
        </w:rPr>
        <w:t xml:space="preserve">Needle collection and distribution is a shared responsibility of multiple agencies and programs. This document provides only a snapshot of distribution and collection and is an underestimate of total numbers. Harm reduction supplies are distributed as part of a provincial program to reduce </w:t>
      </w:r>
      <w:proofErr w:type="spellStart"/>
      <w:r w:rsidRPr="00DD4E60">
        <w:rPr>
          <w:rFonts w:ascii="Calibri Light" w:hAnsi="Calibri Light" w:cs="Calibri Light"/>
          <w:color w:val="808080" w:themeColor="background1" w:themeShade="80"/>
          <w:sz w:val="17"/>
          <w:szCs w:val="17"/>
        </w:rPr>
        <w:t>bloodborne</w:t>
      </w:r>
      <w:proofErr w:type="spellEnd"/>
      <w:r w:rsidRPr="00DD4E60">
        <w:rPr>
          <w:rFonts w:ascii="Calibri Light" w:hAnsi="Calibri Light" w:cs="Calibri Light"/>
          <w:color w:val="808080" w:themeColor="background1" w:themeShade="80"/>
          <w:sz w:val="17"/>
          <w:szCs w:val="17"/>
        </w:rPr>
        <w:t xml:space="preserve"> diseases.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87F" w:rsidRPr="00DD4E60" w:rsidRDefault="00F2287F" w:rsidP="002C1774">
    <w:pPr>
      <w:spacing w:after="0" w:line="240" w:lineRule="auto"/>
      <w:jc w:val="center"/>
      <w:rPr>
        <w:rFonts w:ascii="Calibri Light" w:hAnsi="Calibri Light" w:cs="Calibri Light"/>
        <w:b/>
      </w:rPr>
    </w:pPr>
    <w:r w:rsidRPr="00DD4E60">
      <w:rPr>
        <w:rFonts w:ascii="Calibri Light" w:hAnsi="Calibri Light" w:cs="Calibri Light"/>
        <w:b/>
        <w:noProof/>
        <w:lang w:eastAsia="en-CA"/>
      </w:rPr>
      <w:drawing>
        <wp:anchor distT="0" distB="0" distL="114300" distR="114300" simplePos="0" relativeHeight="251659264" behindDoc="0" locked="1" layoutInCell="0" allowOverlap="1" wp14:anchorId="4DE364E1" wp14:editId="27A1F17E">
          <wp:simplePos x="0" y="0"/>
          <wp:positionH relativeFrom="column">
            <wp:posOffset>-440055</wp:posOffset>
          </wp:positionH>
          <wp:positionV relativeFrom="paragraph">
            <wp:posOffset>-289560</wp:posOffset>
          </wp:positionV>
          <wp:extent cx="1089660" cy="653415"/>
          <wp:effectExtent l="0" t="0" r="0" b="0"/>
          <wp:wrapSquare wrapText="bothSides"/>
          <wp:docPr id="4" name="Picture 4" descr="https://intranet.viha.ca/departments/communications/resources/PublishingImages/IH_color_150_me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viha.ca/departments/communications/resources/PublishingImages/IH_color_150_med-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966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4E60">
      <w:rPr>
        <w:rFonts w:ascii="Calibri Light" w:hAnsi="Calibri Light" w:cs="Calibri Light"/>
        <w:b/>
      </w:rPr>
      <w:t>Snapshot of Needles Collected &amp; Distributed in Downtown Victoria</w:t>
    </w:r>
  </w:p>
  <w:p w:rsidR="00F2287F" w:rsidRPr="00DD4E60" w:rsidRDefault="00F5686B" w:rsidP="002C1774">
    <w:pPr>
      <w:spacing w:after="0" w:line="240" w:lineRule="auto"/>
      <w:jc w:val="center"/>
      <w:rPr>
        <w:rFonts w:ascii="Calibri Light" w:hAnsi="Calibri Light" w:cs="Calibri Light"/>
        <w:sz w:val="20"/>
        <w:szCs w:val="20"/>
      </w:rPr>
    </w:pPr>
    <w:r w:rsidRPr="00DD4E60">
      <w:rPr>
        <w:rFonts w:ascii="Calibri Light" w:hAnsi="Calibri Light" w:cs="Calibri Light"/>
        <w:sz w:val="20"/>
        <w:szCs w:val="20"/>
      </w:rPr>
      <w:t>Apr 1 to Jun 30</w:t>
    </w:r>
    <w:r w:rsidR="00F2287F" w:rsidRPr="00DD4E60">
      <w:rPr>
        <w:rFonts w:ascii="Calibri Light" w:hAnsi="Calibri Light" w:cs="Calibri Light"/>
        <w:sz w:val="20"/>
        <w:szCs w:val="20"/>
      </w:rPr>
      <w:t>, 2021</w:t>
    </w:r>
  </w:p>
  <w:p w:rsidR="00F2287F" w:rsidRPr="00DD4E60" w:rsidRDefault="00F2287F">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B1E98"/>
    <w:multiLevelType w:val="hybridMultilevel"/>
    <w:tmpl w:val="D12AB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AA"/>
    <w:rsid w:val="0002371C"/>
    <w:rsid w:val="0004686C"/>
    <w:rsid w:val="000A7A77"/>
    <w:rsid w:val="000B3260"/>
    <w:rsid w:val="000C4740"/>
    <w:rsid w:val="000E23D7"/>
    <w:rsid w:val="00116A03"/>
    <w:rsid w:val="001207EE"/>
    <w:rsid w:val="00171E67"/>
    <w:rsid w:val="001874B8"/>
    <w:rsid w:val="001909FE"/>
    <w:rsid w:val="00191719"/>
    <w:rsid w:val="001B15CD"/>
    <w:rsid w:val="001E372F"/>
    <w:rsid w:val="00283850"/>
    <w:rsid w:val="002C1774"/>
    <w:rsid w:val="002E6453"/>
    <w:rsid w:val="003270B3"/>
    <w:rsid w:val="003E0CA5"/>
    <w:rsid w:val="0046269F"/>
    <w:rsid w:val="0049260D"/>
    <w:rsid w:val="004B70D8"/>
    <w:rsid w:val="004F69BC"/>
    <w:rsid w:val="00503759"/>
    <w:rsid w:val="00506D4A"/>
    <w:rsid w:val="0052247B"/>
    <w:rsid w:val="00523D0B"/>
    <w:rsid w:val="0059763B"/>
    <w:rsid w:val="005A6CB7"/>
    <w:rsid w:val="005E77DE"/>
    <w:rsid w:val="005E7B97"/>
    <w:rsid w:val="00614968"/>
    <w:rsid w:val="006551BD"/>
    <w:rsid w:val="0066032C"/>
    <w:rsid w:val="006636C5"/>
    <w:rsid w:val="00664183"/>
    <w:rsid w:val="006808C4"/>
    <w:rsid w:val="006C59D9"/>
    <w:rsid w:val="006F7959"/>
    <w:rsid w:val="007110B2"/>
    <w:rsid w:val="007A294C"/>
    <w:rsid w:val="007E2941"/>
    <w:rsid w:val="00825D9D"/>
    <w:rsid w:val="00890975"/>
    <w:rsid w:val="008F107A"/>
    <w:rsid w:val="00973C27"/>
    <w:rsid w:val="00994113"/>
    <w:rsid w:val="009E3531"/>
    <w:rsid w:val="00A27D27"/>
    <w:rsid w:val="00A62462"/>
    <w:rsid w:val="00A66DDE"/>
    <w:rsid w:val="00AF0260"/>
    <w:rsid w:val="00B83472"/>
    <w:rsid w:val="00BA0B29"/>
    <w:rsid w:val="00BA2597"/>
    <w:rsid w:val="00BD644E"/>
    <w:rsid w:val="00C60E98"/>
    <w:rsid w:val="00C75D48"/>
    <w:rsid w:val="00CF1419"/>
    <w:rsid w:val="00D156D5"/>
    <w:rsid w:val="00DB3D35"/>
    <w:rsid w:val="00DC0AEF"/>
    <w:rsid w:val="00DC3FAA"/>
    <w:rsid w:val="00DD4E60"/>
    <w:rsid w:val="00DD6C88"/>
    <w:rsid w:val="00DF33C9"/>
    <w:rsid w:val="00E13193"/>
    <w:rsid w:val="00E241C9"/>
    <w:rsid w:val="00E438AC"/>
    <w:rsid w:val="00E5087C"/>
    <w:rsid w:val="00EC5CCB"/>
    <w:rsid w:val="00ED53DB"/>
    <w:rsid w:val="00EE136D"/>
    <w:rsid w:val="00F15D30"/>
    <w:rsid w:val="00F2287F"/>
    <w:rsid w:val="00F5686B"/>
    <w:rsid w:val="00F61A3B"/>
    <w:rsid w:val="00F92C57"/>
    <w:rsid w:val="00FA42D1"/>
    <w:rsid w:val="00FD2698"/>
    <w:rsid w:val="00FE13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7065332"/>
  <w15:docId w15:val="{423AC6FC-097C-4FC0-BA39-5D33F561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E1"/>
  </w:style>
  <w:style w:type="paragraph" w:styleId="Footer">
    <w:name w:val="footer"/>
    <w:basedOn w:val="Normal"/>
    <w:link w:val="FooterChar"/>
    <w:uiPriority w:val="99"/>
    <w:unhideWhenUsed/>
    <w:rsid w:val="00FE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E1"/>
  </w:style>
  <w:style w:type="paragraph" w:styleId="BalloonText">
    <w:name w:val="Balloon Text"/>
    <w:basedOn w:val="Normal"/>
    <w:link w:val="BalloonTextChar"/>
    <w:uiPriority w:val="99"/>
    <w:semiHidden/>
    <w:unhideWhenUsed/>
    <w:rsid w:val="00FE1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3E1"/>
    <w:rPr>
      <w:rFonts w:ascii="Tahoma" w:hAnsi="Tahoma" w:cs="Tahoma"/>
      <w:sz w:val="16"/>
      <w:szCs w:val="16"/>
    </w:rPr>
  </w:style>
  <w:style w:type="character" w:styleId="BookTitle">
    <w:name w:val="Book Title"/>
    <w:basedOn w:val="DefaultParagraphFont"/>
    <w:uiPriority w:val="33"/>
    <w:qFormat/>
    <w:rsid w:val="00FE13E1"/>
    <w:rPr>
      <w:b/>
      <w:bCs/>
      <w:smallCaps/>
      <w:spacing w:val="5"/>
    </w:rPr>
  </w:style>
  <w:style w:type="paragraph" w:styleId="FootnoteText">
    <w:name w:val="footnote text"/>
    <w:basedOn w:val="Normal"/>
    <w:link w:val="FootnoteTextChar"/>
    <w:uiPriority w:val="99"/>
    <w:semiHidden/>
    <w:unhideWhenUsed/>
    <w:rsid w:val="00DC0A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AEF"/>
    <w:rPr>
      <w:sz w:val="20"/>
      <w:szCs w:val="20"/>
    </w:rPr>
  </w:style>
  <w:style w:type="character" w:styleId="FootnoteReference">
    <w:name w:val="footnote reference"/>
    <w:basedOn w:val="DefaultParagraphFont"/>
    <w:uiPriority w:val="99"/>
    <w:semiHidden/>
    <w:unhideWhenUsed/>
    <w:rsid w:val="00DC0AEF"/>
    <w:rPr>
      <w:vertAlign w:val="superscript"/>
    </w:rPr>
  </w:style>
  <w:style w:type="paragraph" w:styleId="ListParagraph">
    <w:name w:val="List Paragraph"/>
    <w:basedOn w:val="Normal"/>
    <w:uiPriority w:val="34"/>
    <w:qFormat/>
    <w:rsid w:val="00DC0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FS_GRP01\HarmReduction$\Data\Data%20Request\Downtown%20Victoria\Syringe%20Collection-Distribution%20Victori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 4. Graphs'!$C$1</c:f>
              <c:strCache>
                <c:ptCount val="1"/>
                <c:pt idx="0">
                  <c:v>Dist</c:v>
                </c:pt>
              </c:strCache>
            </c:strRef>
          </c:tx>
          <c:spPr>
            <a:ln w="28575" cap="rnd">
              <a:solidFill>
                <a:srgbClr val="04515A"/>
              </a:solidFill>
              <a:round/>
            </a:ln>
            <a:effectLst/>
          </c:spPr>
          <c:marker>
            <c:symbol val="none"/>
          </c:marker>
          <c:cat>
            <c:multiLvlStrRef>
              <c:f>'Tab 4. Graphs'!$A$2:$B$15</c:f>
              <c:multiLvlStrCache>
                <c:ptCount val="14"/>
                <c:lvl>
                  <c:pt idx="0">
                    <c:v>Jan to Mar</c:v>
                  </c:pt>
                  <c:pt idx="1">
                    <c:v>Apr to Jun</c:v>
                  </c:pt>
                  <c:pt idx="2">
                    <c:v>Jul to Sep</c:v>
                  </c:pt>
                  <c:pt idx="3">
                    <c:v>Oct to Dec</c:v>
                  </c:pt>
                  <c:pt idx="4">
                    <c:v>Jan to Mar</c:v>
                  </c:pt>
                  <c:pt idx="5">
                    <c:v>Apr to Jun</c:v>
                  </c:pt>
                  <c:pt idx="6">
                    <c:v>Jul to Sep</c:v>
                  </c:pt>
                  <c:pt idx="7">
                    <c:v>Oct to Dec</c:v>
                  </c:pt>
                  <c:pt idx="8">
                    <c:v>Jan to Mar</c:v>
                  </c:pt>
                  <c:pt idx="9">
                    <c:v>Apr to Jun</c:v>
                  </c:pt>
                  <c:pt idx="10">
                    <c:v>Jul to Sep</c:v>
                  </c:pt>
                  <c:pt idx="11">
                    <c:v>Oct to Dec</c:v>
                  </c:pt>
                  <c:pt idx="12">
                    <c:v>Jan to Mar</c:v>
                  </c:pt>
                  <c:pt idx="13">
                    <c:v>Apr to Jun</c:v>
                  </c:pt>
                </c:lvl>
                <c:lvl>
                  <c:pt idx="0">
                    <c:v>2018</c:v>
                  </c:pt>
                  <c:pt idx="4">
                    <c:v>2019</c:v>
                  </c:pt>
                  <c:pt idx="8">
                    <c:v>2020</c:v>
                  </c:pt>
                  <c:pt idx="12">
                    <c:v>2021</c:v>
                  </c:pt>
                </c:lvl>
              </c:multiLvlStrCache>
            </c:multiLvlStrRef>
          </c:cat>
          <c:val>
            <c:numRef>
              <c:f>'Tab 4. Graphs'!$C$2:$C$15</c:f>
              <c:numCache>
                <c:formatCode>General</c:formatCode>
                <c:ptCount val="14"/>
                <c:pt idx="0">
                  <c:v>36637</c:v>
                </c:pt>
                <c:pt idx="1">
                  <c:v>28633</c:v>
                </c:pt>
                <c:pt idx="2">
                  <c:v>22554</c:v>
                </c:pt>
                <c:pt idx="3">
                  <c:v>17874</c:v>
                </c:pt>
                <c:pt idx="4">
                  <c:v>16915</c:v>
                </c:pt>
                <c:pt idx="5">
                  <c:v>27295</c:v>
                </c:pt>
                <c:pt idx="6">
                  <c:v>34216</c:v>
                </c:pt>
                <c:pt idx="7">
                  <c:v>24563</c:v>
                </c:pt>
                <c:pt idx="8">
                  <c:v>40155</c:v>
                </c:pt>
                <c:pt idx="9">
                  <c:v>48274</c:v>
                </c:pt>
                <c:pt idx="10">
                  <c:v>46645</c:v>
                </c:pt>
                <c:pt idx="11">
                  <c:v>54045</c:v>
                </c:pt>
                <c:pt idx="12">
                  <c:v>58498</c:v>
                </c:pt>
                <c:pt idx="13">
                  <c:v>35914</c:v>
                </c:pt>
              </c:numCache>
            </c:numRef>
          </c:val>
          <c:smooth val="0"/>
          <c:extLst>
            <c:ext xmlns:c16="http://schemas.microsoft.com/office/drawing/2014/chart" uri="{C3380CC4-5D6E-409C-BE32-E72D297353CC}">
              <c16:uniqueId val="{00000000-636C-4B54-8E73-1BA4DE1F6E82}"/>
            </c:ext>
          </c:extLst>
        </c:ser>
        <c:ser>
          <c:idx val="1"/>
          <c:order val="1"/>
          <c:tx>
            <c:strRef>
              <c:f>'Tab 4. Graphs'!$D$1</c:f>
              <c:strCache>
                <c:ptCount val="1"/>
                <c:pt idx="0">
                  <c:v>Coll</c:v>
                </c:pt>
              </c:strCache>
            </c:strRef>
          </c:tx>
          <c:spPr>
            <a:ln w="28575" cap="rnd">
              <a:solidFill>
                <a:srgbClr val="819599"/>
              </a:solidFill>
              <a:round/>
            </a:ln>
            <a:effectLst/>
          </c:spPr>
          <c:marker>
            <c:symbol val="none"/>
          </c:marker>
          <c:cat>
            <c:multiLvlStrRef>
              <c:f>'Tab 4. Graphs'!$A$2:$B$15</c:f>
              <c:multiLvlStrCache>
                <c:ptCount val="14"/>
                <c:lvl>
                  <c:pt idx="0">
                    <c:v>Jan to Mar</c:v>
                  </c:pt>
                  <c:pt idx="1">
                    <c:v>Apr to Jun</c:v>
                  </c:pt>
                  <c:pt idx="2">
                    <c:v>Jul to Sep</c:v>
                  </c:pt>
                  <c:pt idx="3">
                    <c:v>Oct to Dec</c:v>
                  </c:pt>
                  <c:pt idx="4">
                    <c:v>Jan to Mar</c:v>
                  </c:pt>
                  <c:pt idx="5">
                    <c:v>Apr to Jun</c:v>
                  </c:pt>
                  <c:pt idx="6">
                    <c:v>Jul to Sep</c:v>
                  </c:pt>
                  <c:pt idx="7">
                    <c:v>Oct to Dec</c:v>
                  </c:pt>
                  <c:pt idx="8">
                    <c:v>Jan to Mar</c:v>
                  </c:pt>
                  <c:pt idx="9">
                    <c:v>Apr to Jun</c:v>
                  </c:pt>
                  <c:pt idx="10">
                    <c:v>Jul to Sep</c:v>
                  </c:pt>
                  <c:pt idx="11">
                    <c:v>Oct to Dec</c:v>
                  </c:pt>
                  <c:pt idx="12">
                    <c:v>Jan to Mar</c:v>
                  </c:pt>
                  <c:pt idx="13">
                    <c:v>Apr to Jun</c:v>
                  </c:pt>
                </c:lvl>
                <c:lvl>
                  <c:pt idx="0">
                    <c:v>2018</c:v>
                  </c:pt>
                  <c:pt idx="4">
                    <c:v>2019</c:v>
                  </c:pt>
                  <c:pt idx="8">
                    <c:v>2020</c:v>
                  </c:pt>
                  <c:pt idx="12">
                    <c:v>2021</c:v>
                  </c:pt>
                </c:lvl>
              </c:multiLvlStrCache>
            </c:multiLvlStrRef>
          </c:cat>
          <c:val>
            <c:numRef>
              <c:f>'Tab 4. Graphs'!$D$2:$D$15</c:f>
              <c:numCache>
                <c:formatCode>#,##0</c:formatCode>
                <c:ptCount val="14"/>
                <c:pt idx="0">
                  <c:v>37773</c:v>
                </c:pt>
                <c:pt idx="1">
                  <c:v>22542</c:v>
                </c:pt>
                <c:pt idx="2">
                  <c:v>16773</c:v>
                </c:pt>
                <c:pt idx="3">
                  <c:v>15196</c:v>
                </c:pt>
                <c:pt idx="4">
                  <c:v>16889</c:v>
                </c:pt>
                <c:pt idx="5">
                  <c:v>19093</c:v>
                </c:pt>
                <c:pt idx="6" formatCode="General">
                  <c:v>22081</c:v>
                </c:pt>
                <c:pt idx="7">
                  <c:v>19809</c:v>
                </c:pt>
                <c:pt idx="8" formatCode="General">
                  <c:v>16311</c:v>
                </c:pt>
                <c:pt idx="9">
                  <c:v>28719</c:v>
                </c:pt>
                <c:pt idx="10" formatCode="General">
                  <c:v>26149</c:v>
                </c:pt>
                <c:pt idx="11" formatCode="General">
                  <c:v>14609</c:v>
                </c:pt>
                <c:pt idx="12" formatCode="General">
                  <c:v>15071</c:v>
                </c:pt>
                <c:pt idx="13" formatCode="General">
                  <c:v>30780</c:v>
                </c:pt>
              </c:numCache>
            </c:numRef>
          </c:val>
          <c:smooth val="0"/>
          <c:extLst>
            <c:ext xmlns:c16="http://schemas.microsoft.com/office/drawing/2014/chart" uri="{C3380CC4-5D6E-409C-BE32-E72D297353CC}">
              <c16:uniqueId val="{00000001-636C-4B54-8E73-1BA4DE1F6E82}"/>
            </c:ext>
          </c:extLst>
        </c:ser>
        <c:dLbls>
          <c:showLegendKey val="0"/>
          <c:showVal val="0"/>
          <c:showCatName val="0"/>
          <c:showSerName val="0"/>
          <c:showPercent val="0"/>
          <c:showBubbleSize val="0"/>
        </c:dLbls>
        <c:smooth val="0"/>
        <c:axId val="579961168"/>
        <c:axId val="579956576"/>
      </c:lineChart>
      <c:catAx>
        <c:axId val="57996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579956576"/>
        <c:crosses val="autoZero"/>
        <c:auto val="1"/>
        <c:lblAlgn val="ctr"/>
        <c:lblOffset val="100"/>
        <c:noMultiLvlLbl val="0"/>
      </c:catAx>
      <c:valAx>
        <c:axId val="579956576"/>
        <c:scaling>
          <c:orientation val="minMax"/>
          <c:max val="6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5799611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0.56522</cdr:x>
      <cdr:y>0.64948</cdr:y>
    </cdr:from>
    <cdr:to>
      <cdr:x>0.56522</cdr:x>
      <cdr:y>0.73392</cdr:y>
    </cdr:to>
    <cdr:cxnSp macro="">
      <cdr:nvCxnSpPr>
        <cdr:cNvPr id="3" name="Straight Arrow Connector 2"/>
        <cdr:cNvCxnSpPr/>
      </cdr:nvCxnSpPr>
      <cdr:spPr>
        <a:xfrm xmlns:a="http://schemas.openxmlformats.org/drawingml/2006/main">
          <a:off x="3566160" y="1406770"/>
          <a:ext cx="0" cy="18288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VIHA Palette">
      <a:dk1>
        <a:sysClr val="windowText" lastClr="000000"/>
      </a:dk1>
      <a:lt1>
        <a:sysClr val="window" lastClr="FFFFFF"/>
      </a:lt1>
      <a:dk2>
        <a:srgbClr val="1F497D"/>
      </a:dk2>
      <a:lt2>
        <a:srgbClr val="EEECE1"/>
      </a:lt2>
      <a:accent1>
        <a:srgbClr val="0065A4"/>
      </a:accent1>
      <a:accent2>
        <a:srgbClr val="D31245"/>
      </a:accent2>
      <a:accent3>
        <a:srgbClr val="E8941A"/>
      </a:accent3>
      <a:accent4>
        <a:srgbClr val="6E345F"/>
      </a:accent4>
      <a:accent5>
        <a:srgbClr val="B5BE35"/>
      </a:accent5>
      <a:accent6>
        <a:srgbClr val="095D6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5F63A-CB41-4F05-834A-8F993196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Angela</dc:creator>
  <cp:keywords/>
  <dc:description/>
  <cp:lastModifiedBy>Luptak, Cheryl</cp:lastModifiedBy>
  <cp:revision>4</cp:revision>
  <cp:lastPrinted>2020-06-12T23:24:00Z</cp:lastPrinted>
  <dcterms:created xsi:type="dcterms:W3CDTF">2021-08-03T17:38:00Z</dcterms:created>
  <dcterms:modified xsi:type="dcterms:W3CDTF">2021-08-03T18:34:00Z</dcterms:modified>
</cp:coreProperties>
</file>